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469967" w14:textId="77777777" w:rsidR="00DC66C6" w:rsidRPr="00DC66C6" w:rsidRDefault="00DC66C6" w:rsidP="00476B09">
      <w:pPr>
        <w:pStyle w:val="Default"/>
        <w:spacing w:line="276" w:lineRule="auto"/>
        <w:jc w:val="center"/>
        <w:rPr>
          <w:b/>
          <w:bCs/>
          <w:color w:val="auto"/>
          <w:sz w:val="23"/>
          <w:szCs w:val="23"/>
        </w:rPr>
      </w:pPr>
      <w:r w:rsidRPr="00DC66C6">
        <w:rPr>
          <w:rFonts w:cstheme="minorBidi"/>
          <w:b/>
          <w:bCs/>
          <w:color w:val="auto"/>
        </w:rPr>
        <w:t xml:space="preserve">First </w:t>
      </w:r>
      <w:r w:rsidRPr="00DC66C6">
        <w:rPr>
          <w:b/>
          <w:bCs/>
          <w:color w:val="auto"/>
          <w:sz w:val="23"/>
          <w:szCs w:val="23"/>
        </w:rPr>
        <w:t>Call for STSM Applications</w:t>
      </w:r>
    </w:p>
    <w:p w14:paraId="2D77B366" w14:textId="77777777" w:rsidR="00DC66C6" w:rsidRPr="00DC66C6" w:rsidRDefault="00DC66C6" w:rsidP="00476B09">
      <w:pPr>
        <w:pStyle w:val="Default"/>
        <w:spacing w:line="276" w:lineRule="auto"/>
        <w:jc w:val="center"/>
        <w:rPr>
          <w:b/>
          <w:bCs/>
          <w:color w:val="auto"/>
          <w:sz w:val="23"/>
          <w:szCs w:val="23"/>
        </w:rPr>
      </w:pPr>
    </w:p>
    <w:p w14:paraId="642A259F" w14:textId="77777777" w:rsidR="00DC66C6" w:rsidRPr="00DC66C6" w:rsidRDefault="00DC66C6" w:rsidP="00476B09">
      <w:pPr>
        <w:pStyle w:val="Default"/>
        <w:spacing w:line="276" w:lineRule="auto"/>
        <w:jc w:val="center"/>
        <w:rPr>
          <w:b/>
          <w:bCs/>
          <w:color w:val="auto"/>
          <w:sz w:val="23"/>
          <w:szCs w:val="23"/>
        </w:rPr>
      </w:pPr>
    </w:p>
    <w:p w14:paraId="3FF22F3C" w14:textId="77777777" w:rsidR="00DC66C6" w:rsidRDefault="00DC66C6" w:rsidP="00476B09">
      <w:pPr>
        <w:pStyle w:val="Default"/>
        <w:spacing w:line="276" w:lineRule="auto"/>
        <w:jc w:val="center"/>
        <w:rPr>
          <w:b/>
          <w:bCs/>
          <w:color w:val="auto"/>
          <w:sz w:val="23"/>
          <w:szCs w:val="23"/>
        </w:rPr>
      </w:pPr>
      <w:r w:rsidRPr="00DC66C6">
        <w:rPr>
          <w:b/>
          <w:bCs/>
          <w:color w:val="auto"/>
          <w:sz w:val="23"/>
          <w:szCs w:val="23"/>
        </w:rPr>
        <w:t>CA COST Action CA15121</w:t>
      </w:r>
    </w:p>
    <w:p w14:paraId="490AEEE8" w14:textId="77777777" w:rsidR="00E7619C" w:rsidRPr="00DC66C6" w:rsidRDefault="00E17756" w:rsidP="00476B09">
      <w:pPr>
        <w:pStyle w:val="Default"/>
        <w:spacing w:line="276" w:lineRule="auto"/>
        <w:jc w:val="center"/>
        <w:rPr>
          <w:b/>
          <w:bCs/>
          <w:color w:val="auto"/>
          <w:sz w:val="23"/>
          <w:szCs w:val="23"/>
        </w:rPr>
      </w:pPr>
      <w:hyperlink r:id="rId6" w:history="1">
        <w:r w:rsidR="00E7619C" w:rsidRPr="00307336">
          <w:rPr>
            <w:rStyle w:val="-"/>
            <w:b/>
            <w:bCs/>
            <w:sz w:val="23"/>
            <w:szCs w:val="23"/>
          </w:rPr>
          <w:t>http://www.cost.eu/COST_Actions/ca/CA15121</w:t>
        </w:r>
      </w:hyperlink>
      <w:r w:rsidR="00E7619C">
        <w:rPr>
          <w:b/>
          <w:bCs/>
          <w:color w:val="auto"/>
          <w:sz w:val="23"/>
          <w:szCs w:val="23"/>
        </w:rPr>
        <w:t xml:space="preserve"> </w:t>
      </w:r>
    </w:p>
    <w:p w14:paraId="437C1984" w14:textId="77777777" w:rsidR="00DC66C6" w:rsidRPr="00DC66C6" w:rsidRDefault="00DC66C6" w:rsidP="00476B09">
      <w:pPr>
        <w:pStyle w:val="Default"/>
        <w:spacing w:line="276" w:lineRule="auto"/>
        <w:jc w:val="center"/>
        <w:rPr>
          <w:b/>
          <w:bCs/>
          <w:color w:val="auto"/>
          <w:sz w:val="23"/>
          <w:szCs w:val="23"/>
        </w:rPr>
      </w:pPr>
      <w:r w:rsidRPr="00DC66C6">
        <w:rPr>
          <w:b/>
          <w:bCs/>
          <w:color w:val="auto"/>
          <w:sz w:val="23"/>
          <w:szCs w:val="23"/>
        </w:rPr>
        <w:t>Advancing marine conservation in the European and contiguous seas (MarCons)</w:t>
      </w:r>
    </w:p>
    <w:p w14:paraId="0AEBB1A0" w14:textId="77777777" w:rsidR="00DC66C6" w:rsidRPr="00DC66C6" w:rsidRDefault="00DC66C6" w:rsidP="00476B09">
      <w:pPr>
        <w:pStyle w:val="Default"/>
        <w:spacing w:line="276" w:lineRule="auto"/>
        <w:jc w:val="center"/>
        <w:rPr>
          <w:b/>
          <w:bCs/>
          <w:color w:val="auto"/>
          <w:sz w:val="23"/>
          <w:szCs w:val="23"/>
        </w:rPr>
      </w:pPr>
    </w:p>
    <w:p w14:paraId="0F0A0458" w14:textId="53EA566A" w:rsidR="00DC66C6" w:rsidRPr="00DC66C6" w:rsidRDefault="00DC66C6" w:rsidP="00DD35BC">
      <w:pPr>
        <w:pStyle w:val="Default"/>
        <w:spacing w:line="276" w:lineRule="auto"/>
        <w:jc w:val="center"/>
        <w:rPr>
          <w:b/>
          <w:bCs/>
          <w:color w:val="auto"/>
          <w:sz w:val="23"/>
          <w:szCs w:val="23"/>
        </w:rPr>
      </w:pPr>
      <w:r w:rsidRPr="00DC66C6">
        <w:rPr>
          <w:b/>
          <w:bCs/>
          <w:color w:val="auto"/>
          <w:sz w:val="23"/>
          <w:szCs w:val="23"/>
        </w:rPr>
        <w:t xml:space="preserve">Call Number 1 for the </w:t>
      </w:r>
      <w:r w:rsidR="0000325E">
        <w:rPr>
          <w:b/>
          <w:bCs/>
          <w:color w:val="auto"/>
          <w:sz w:val="23"/>
          <w:szCs w:val="23"/>
        </w:rPr>
        <w:t>Grant Period 1</w:t>
      </w:r>
      <w:r w:rsidRPr="00DC66C6">
        <w:rPr>
          <w:b/>
          <w:bCs/>
          <w:color w:val="auto"/>
          <w:sz w:val="23"/>
          <w:szCs w:val="23"/>
        </w:rPr>
        <w:t xml:space="preserve"> </w:t>
      </w:r>
      <w:r w:rsidR="0000325E">
        <w:rPr>
          <w:b/>
          <w:bCs/>
          <w:color w:val="auto"/>
          <w:sz w:val="23"/>
          <w:szCs w:val="23"/>
        </w:rPr>
        <w:t>(</w:t>
      </w:r>
      <w:r w:rsidR="00DD35BC">
        <w:rPr>
          <w:b/>
          <w:bCs/>
          <w:color w:val="auto"/>
          <w:sz w:val="23"/>
          <w:szCs w:val="23"/>
        </w:rPr>
        <w:t>August</w:t>
      </w:r>
      <w:r w:rsidR="0000325E">
        <w:rPr>
          <w:b/>
          <w:bCs/>
          <w:color w:val="auto"/>
          <w:sz w:val="23"/>
          <w:szCs w:val="23"/>
        </w:rPr>
        <w:t xml:space="preserve"> </w:t>
      </w:r>
      <w:r w:rsidRPr="00DC66C6">
        <w:rPr>
          <w:b/>
          <w:bCs/>
          <w:color w:val="auto"/>
          <w:sz w:val="23"/>
          <w:szCs w:val="23"/>
        </w:rPr>
        <w:t>2016</w:t>
      </w:r>
      <w:r w:rsidR="0000325E">
        <w:rPr>
          <w:b/>
          <w:bCs/>
          <w:color w:val="auto"/>
          <w:sz w:val="23"/>
          <w:szCs w:val="23"/>
        </w:rPr>
        <w:t xml:space="preserve"> – April </w:t>
      </w:r>
      <w:r w:rsidRPr="00DC66C6">
        <w:rPr>
          <w:b/>
          <w:bCs/>
          <w:color w:val="auto"/>
          <w:sz w:val="23"/>
          <w:szCs w:val="23"/>
        </w:rPr>
        <w:t>2017</w:t>
      </w:r>
      <w:r w:rsidR="0000325E">
        <w:rPr>
          <w:b/>
          <w:bCs/>
          <w:color w:val="auto"/>
          <w:sz w:val="23"/>
          <w:szCs w:val="23"/>
        </w:rPr>
        <w:t>)</w:t>
      </w:r>
    </w:p>
    <w:p w14:paraId="0E5566CF" w14:textId="77777777" w:rsidR="00DC66C6" w:rsidRPr="00DC66C6" w:rsidRDefault="00DC66C6" w:rsidP="00476B09">
      <w:pPr>
        <w:pStyle w:val="Default"/>
        <w:spacing w:line="276" w:lineRule="auto"/>
        <w:jc w:val="center"/>
        <w:rPr>
          <w:b/>
          <w:bCs/>
          <w:color w:val="auto"/>
          <w:sz w:val="23"/>
          <w:szCs w:val="23"/>
        </w:rPr>
      </w:pPr>
      <w:r w:rsidRPr="00DC66C6">
        <w:rPr>
          <w:b/>
          <w:bCs/>
          <w:color w:val="auto"/>
          <w:sz w:val="23"/>
          <w:szCs w:val="23"/>
        </w:rPr>
        <w:t>Short Term Scientific Missions (STSM) Applications</w:t>
      </w:r>
    </w:p>
    <w:p w14:paraId="7D55C792" w14:textId="77777777" w:rsidR="00DC66C6" w:rsidRDefault="00DC66C6" w:rsidP="00476B09">
      <w:pPr>
        <w:pStyle w:val="Default"/>
        <w:spacing w:line="276" w:lineRule="auto"/>
        <w:rPr>
          <w:color w:val="auto"/>
          <w:sz w:val="23"/>
          <w:szCs w:val="23"/>
        </w:rPr>
      </w:pPr>
    </w:p>
    <w:p w14:paraId="5ED62AF7" w14:textId="77777777" w:rsidR="00DC66C6" w:rsidRPr="00DC66C6" w:rsidRDefault="00DC66C6" w:rsidP="00476B09">
      <w:pPr>
        <w:pStyle w:val="Default"/>
        <w:spacing w:line="276" w:lineRule="auto"/>
        <w:rPr>
          <w:b/>
          <w:bCs/>
          <w:color w:val="auto"/>
          <w:sz w:val="23"/>
          <w:szCs w:val="23"/>
        </w:rPr>
      </w:pPr>
      <w:r w:rsidRPr="00DC66C6">
        <w:rPr>
          <w:b/>
          <w:bCs/>
          <w:color w:val="auto"/>
          <w:sz w:val="23"/>
          <w:szCs w:val="23"/>
        </w:rPr>
        <w:t xml:space="preserve">What is the purpose of an STSM? </w:t>
      </w:r>
    </w:p>
    <w:p w14:paraId="593B3A8B" w14:textId="5FA8CA1A" w:rsidR="00DC66C6" w:rsidRDefault="006F775A" w:rsidP="00E46144">
      <w:pPr>
        <w:pStyle w:val="Default"/>
        <w:rPr>
          <w:color w:val="auto"/>
          <w:sz w:val="23"/>
          <w:szCs w:val="23"/>
        </w:rPr>
      </w:pPr>
      <w:r w:rsidRPr="006F775A">
        <w:rPr>
          <w:color w:val="auto"/>
          <w:sz w:val="23"/>
          <w:szCs w:val="23"/>
        </w:rPr>
        <w:t>Short Term Scientific Missions (STSM) are exchange visits aimed at supporting individual mobility,</w:t>
      </w:r>
      <w:r>
        <w:rPr>
          <w:color w:val="auto"/>
          <w:sz w:val="23"/>
          <w:szCs w:val="23"/>
        </w:rPr>
        <w:t xml:space="preserve"> </w:t>
      </w:r>
      <w:r w:rsidRPr="006F775A">
        <w:rPr>
          <w:color w:val="auto"/>
          <w:sz w:val="23"/>
          <w:szCs w:val="23"/>
        </w:rPr>
        <w:t>strengthening existing networks and fostering collaboration between researchers. A STSM should specifically</w:t>
      </w:r>
      <w:r>
        <w:rPr>
          <w:color w:val="auto"/>
          <w:sz w:val="23"/>
          <w:szCs w:val="23"/>
        </w:rPr>
        <w:t xml:space="preserve"> </w:t>
      </w:r>
      <w:r w:rsidRPr="006F775A">
        <w:rPr>
          <w:color w:val="auto"/>
          <w:sz w:val="23"/>
          <w:szCs w:val="23"/>
        </w:rPr>
        <w:t>contribute to the scientific objectives of the COST Action, whilst at the same time allowing those partaking in</w:t>
      </w:r>
      <w:r>
        <w:rPr>
          <w:color w:val="auto"/>
          <w:sz w:val="23"/>
          <w:szCs w:val="23"/>
        </w:rPr>
        <w:t xml:space="preserve"> </w:t>
      </w:r>
      <w:r w:rsidRPr="006F775A">
        <w:rPr>
          <w:color w:val="auto"/>
          <w:sz w:val="23"/>
          <w:szCs w:val="23"/>
        </w:rPr>
        <w:t>the missions to learn new techniques, gain access to specific data, instruments and / or methods not available</w:t>
      </w:r>
      <w:r>
        <w:rPr>
          <w:color w:val="auto"/>
          <w:sz w:val="23"/>
          <w:szCs w:val="23"/>
        </w:rPr>
        <w:t xml:space="preserve"> </w:t>
      </w:r>
      <w:r w:rsidRPr="006F775A">
        <w:rPr>
          <w:color w:val="auto"/>
          <w:sz w:val="23"/>
          <w:szCs w:val="23"/>
        </w:rPr>
        <w:t>in their own institutions / organisations.</w:t>
      </w:r>
      <w:r w:rsidR="00DC66C6">
        <w:rPr>
          <w:color w:val="auto"/>
          <w:sz w:val="23"/>
          <w:szCs w:val="23"/>
        </w:rPr>
        <w:t xml:space="preserve"> </w:t>
      </w:r>
    </w:p>
    <w:p w14:paraId="5041C727" w14:textId="77777777" w:rsidR="00DC66C6" w:rsidRDefault="00DC66C6" w:rsidP="00476B09">
      <w:pPr>
        <w:pStyle w:val="Default"/>
        <w:spacing w:line="276" w:lineRule="auto"/>
        <w:rPr>
          <w:color w:val="auto"/>
          <w:sz w:val="23"/>
          <w:szCs w:val="23"/>
        </w:rPr>
      </w:pPr>
    </w:p>
    <w:p w14:paraId="06820926" w14:textId="77777777" w:rsidR="00DC66C6" w:rsidRPr="00DC66C6" w:rsidRDefault="00DC66C6" w:rsidP="00476B09">
      <w:pPr>
        <w:pStyle w:val="Default"/>
        <w:spacing w:line="276" w:lineRule="auto"/>
        <w:rPr>
          <w:b/>
          <w:bCs/>
          <w:color w:val="auto"/>
          <w:sz w:val="23"/>
          <w:szCs w:val="23"/>
        </w:rPr>
      </w:pPr>
      <w:r w:rsidRPr="00DC66C6">
        <w:rPr>
          <w:b/>
          <w:bCs/>
          <w:color w:val="auto"/>
          <w:sz w:val="23"/>
          <w:szCs w:val="23"/>
        </w:rPr>
        <w:t xml:space="preserve">Who is eligible to partake in STSM? </w:t>
      </w:r>
    </w:p>
    <w:p w14:paraId="45A5B273" w14:textId="77777777" w:rsidR="00DC66C6" w:rsidRDefault="00DC66C6" w:rsidP="00476B09">
      <w:pPr>
        <w:pStyle w:val="Default"/>
        <w:spacing w:line="276" w:lineRule="auto"/>
        <w:rPr>
          <w:i/>
          <w:iCs/>
          <w:color w:val="auto"/>
          <w:sz w:val="23"/>
          <w:szCs w:val="23"/>
        </w:rPr>
      </w:pPr>
      <w:r>
        <w:rPr>
          <w:i/>
          <w:iCs/>
          <w:color w:val="auto"/>
          <w:sz w:val="23"/>
          <w:szCs w:val="23"/>
        </w:rPr>
        <w:t xml:space="preserve">A STSM applicant must be engaged in a research programme as a PhD Student or postdoctoral fellow or can be employed by, or affiliated to, an Institution or legal entity which has within its remit a clear association with performing scientific research. </w:t>
      </w:r>
    </w:p>
    <w:p w14:paraId="00BBAFBC" w14:textId="77777777" w:rsidR="00DC66C6" w:rsidRDefault="00DC66C6" w:rsidP="00476B09">
      <w:pPr>
        <w:pStyle w:val="Default"/>
        <w:spacing w:line="276" w:lineRule="auto"/>
        <w:rPr>
          <w:color w:val="auto"/>
          <w:sz w:val="23"/>
          <w:szCs w:val="23"/>
        </w:rPr>
      </w:pPr>
    </w:p>
    <w:p w14:paraId="3B517D7D" w14:textId="059F90C4" w:rsidR="00DC66C6" w:rsidRDefault="00DC66C6" w:rsidP="00E46144">
      <w:pPr>
        <w:pStyle w:val="Default"/>
        <w:spacing w:line="276" w:lineRule="auto"/>
        <w:rPr>
          <w:color w:val="auto"/>
          <w:sz w:val="23"/>
          <w:szCs w:val="23"/>
        </w:rPr>
      </w:pPr>
      <w:r>
        <w:rPr>
          <w:color w:val="auto"/>
          <w:sz w:val="23"/>
          <w:szCs w:val="23"/>
        </w:rPr>
        <w:t xml:space="preserve">Always satisfying the above requirement, whether a Researcher is eligible to receive a STSM grant depends on which country their primary affiliation is held. Once this has been established, eligibility can be determined by adhering to the stipulations in the following </w:t>
      </w:r>
      <w:r w:rsidR="00E46144">
        <w:rPr>
          <w:color w:val="auto"/>
          <w:sz w:val="23"/>
          <w:szCs w:val="23"/>
        </w:rPr>
        <w:t>2</w:t>
      </w:r>
      <w:r>
        <w:rPr>
          <w:color w:val="auto"/>
          <w:sz w:val="23"/>
          <w:szCs w:val="23"/>
        </w:rPr>
        <w:t xml:space="preserve"> categories: </w:t>
      </w:r>
    </w:p>
    <w:p w14:paraId="4047F51C" w14:textId="77777777" w:rsidR="00DC66C6" w:rsidRDefault="00DC66C6" w:rsidP="00476B09">
      <w:pPr>
        <w:pStyle w:val="Default"/>
        <w:spacing w:line="276" w:lineRule="auto"/>
        <w:rPr>
          <w:color w:val="auto"/>
          <w:sz w:val="23"/>
          <w:szCs w:val="23"/>
        </w:rPr>
      </w:pPr>
    </w:p>
    <w:p w14:paraId="23930A2A" w14:textId="5D044A1C" w:rsidR="00DC66C6" w:rsidRDefault="00DC66C6" w:rsidP="00476B09">
      <w:pPr>
        <w:pStyle w:val="Default"/>
        <w:spacing w:line="276" w:lineRule="auto"/>
        <w:rPr>
          <w:sz w:val="23"/>
          <w:szCs w:val="23"/>
        </w:rPr>
      </w:pPr>
      <w:r>
        <w:rPr>
          <w:color w:val="auto"/>
          <w:sz w:val="23"/>
          <w:szCs w:val="23"/>
        </w:rPr>
        <w:t xml:space="preserve">1. Researchers holding their primary affiliation at an institution located in a </w:t>
      </w:r>
      <w:r w:rsidRPr="00DC66C6">
        <w:rPr>
          <w:color w:val="auto"/>
          <w:sz w:val="23"/>
          <w:szCs w:val="23"/>
          <w:u w:val="single"/>
        </w:rPr>
        <w:t>Participating COST Country are eligible to perform a STSM in another Participating COST Country</w:t>
      </w:r>
      <w:r>
        <w:rPr>
          <w:color w:val="auto"/>
          <w:sz w:val="23"/>
          <w:szCs w:val="23"/>
        </w:rPr>
        <w:t xml:space="preserve">. A list of Participating COST Countries can be found on the respective COST Action Webpage at </w:t>
      </w:r>
      <w:r w:rsidR="0000325E" w:rsidRPr="0000325E">
        <w:rPr>
          <w:color w:val="0000FF"/>
          <w:sz w:val="23"/>
          <w:szCs w:val="23"/>
        </w:rPr>
        <w:t>http://www.cost.eu/COST_Actions/ca/CA15121</w:t>
      </w:r>
    </w:p>
    <w:p w14:paraId="5AF9C2AD" w14:textId="77777777" w:rsidR="00DC66C6" w:rsidRDefault="00DC66C6" w:rsidP="00476B09">
      <w:pPr>
        <w:pStyle w:val="Default"/>
        <w:spacing w:line="276" w:lineRule="auto"/>
        <w:rPr>
          <w:sz w:val="23"/>
          <w:szCs w:val="23"/>
        </w:rPr>
      </w:pPr>
      <w:r>
        <w:rPr>
          <w:sz w:val="23"/>
          <w:szCs w:val="23"/>
        </w:rPr>
        <w:t xml:space="preserve">2. For Researchers holding their primary affiliation in a Near Neighbour Country (NNC), the consideration for being eligible to receive a STSM grant is linked to whether their institution has been </w:t>
      </w:r>
      <w:r w:rsidRPr="00DC66C6">
        <w:rPr>
          <w:sz w:val="23"/>
          <w:szCs w:val="23"/>
          <w:u w:val="single"/>
        </w:rPr>
        <w:t>formally approved onto the Action or not – The eligibility status of Researchers located in NNC is restricted to those affiliated to approved NNC institutions</w:t>
      </w:r>
      <w:r>
        <w:rPr>
          <w:sz w:val="23"/>
          <w:szCs w:val="23"/>
        </w:rPr>
        <w:t xml:space="preserve">. </w:t>
      </w:r>
    </w:p>
    <w:p w14:paraId="3AAE4362" w14:textId="77777777" w:rsidR="00DC66C6" w:rsidRDefault="00DC66C6" w:rsidP="00476B09">
      <w:pPr>
        <w:pStyle w:val="Default"/>
        <w:spacing w:line="276" w:lineRule="auto"/>
        <w:rPr>
          <w:sz w:val="23"/>
          <w:szCs w:val="23"/>
        </w:rPr>
      </w:pPr>
      <w:r>
        <w:rPr>
          <w:sz w:val="23"/>
          <w:szCs w:val="23"/>
        </w:rPr>
        <w:t xml:space="preserve">The complete list of NNC can be found at </w:t>
      </w:r>
      <w:r>
        <w:rPr>
          <w:color w:val="0000FF"/>
          <w:sz w:val="23"/>
          <w:szCs w:val="23"/>
        </w:rPr>
        <w:t>http://www.cost.eu/about_cost/cost_countries/international_cooperation/nnc</w:t>
      </w:r>
      <w:r>
        <w:rPr>
          <w:sz w:val="23"/>
          <w:szCs w:val="23"/>
        </w:rPr>
        <w:t xml:space="preserve">. </w:t>
      </w:r>
    </w:p>
    <w:p w14:paraId="4A5BECF4" w14:textId="63C6FB13" w:rsidR="00DC66C6" w:rsidRDefault="00DC66C6" w:rsidP="00476B09">
      <w:pPr>
        <w:pStyle w:val="Default"/>
        <w:spacing w:line="276" w:lineRule="auto"/>
        <w:rPr>
          <w:sz w:val="23"/>
          <w:szCs w:val="23"/>
        </w:rPr>
      </w:pPr>
      <w:r>
        <w:rPr>
          <w:sz w:val="23"/>
          <w:szCs w:val="23"/>
        </w:rPr>
        <w:t xml:space="preserve">A list of approved NNC Institutions can be found on the respective COST Action Webpage at </w:t>
      </w:r>
      <w:r w:rsidR="0000325E" w:rsidRPr="0000325E">
        <w:rPr>
          <w:color w:val="0000FF"/>
          <w:sz w:val="23"/>
          <w:szCs w:val="23"/>
        </w:rPr>
        <w:t>http://www.cost.eu/COST_Actions/ca/CA15121</w:t>
      </w:r>
    </w:p>
    <w:p w14:paraId="25C15EFF" w14:textId="77777777" w:rsidR="009A78E3" w:rsidRDefault="009A78E3" w:rsidP="00476B09">
      <w:pPr>
        <w:pStyle w:val="Default"/>
        <w:spacing w:line="276" w:lineRule="auto"/>
        <w:rPr>
          <w:b/>
          <w:bCs/>
          <w:sz w:val="23"/>
          <w:szCs w:val="23"/>
        </w:rPr>
      </w:pPr>
    </w:p>
    <w:p w14:paraId="066628B1" w14:textId="77777777" w:rsidR="00DC66C6" w:rsidRPr="00D86D75" w:rsidRDefault="00DC66C6" w:rsidP="00476B09">
      <w:pPr>
        <w:pStyle w:val="Default"/>
        <w:spacing w:line="276" w:lineRule="auto"/>
        <w:rPr>
          <w:b/>
          <w:bCs/>
          <w:sz w:val="23"/>
          <w:szCs w:val="23"/>
        </w:rPr>
      </w:pPr>
      <w:r w:rsidRPr="00D86D75">
        <w:rPr>
          <w:b/>
          <w:bCs/>
          <w:sz w:val="23"/>
          <w:szCs w:val="23"/>
        </w:rPr>
        <w:t xml:space="preserve">STSM - from where to where? </w:t>
      </w:r>
    </w:p>
    <w:p w14:paraId="1833CFCA" w14:textId="55816348" w:rsidR="00DC66C6" w:rsidRDefault="00DC66C6" w:rsidP="00476B09">
      <w:pPr>
        <w:pStyle w:val="Default"/>
        <w:spacing w:line="276" w:lineRule="auto"/>
        <w:rPr>
          <w:sz w:val="23"/>
          <w:szCs w:val="23"/>
        </w:rPr>
      </w:pPr>
      <w:r>
        <w:rPr>
          <w:sz w:val="23"/>
          <w:szCs w:val="23"/>
        </w:rPr>
        <w:t xml:space="preserve">The Home institution is the institution where the applicant holds their primary affiliation as registered on their e-COST profile/STSM application/C.V. and where they are currently performing their main strand of research. The table below (see category A) details the possible </w:t>
      </w:r>
      <w:r>
        <w:rPr>
          <w:sz w:val="23"/>
          <w:szCs w:val="23"/>
        </w:rPr>
        <w:lastRenderedPageBreak/>
        <w:t xml:space="preserve">STSM scenarios available to the respective Researcher. The Host institution (category B) concerns the institution/organisation that will host the successful applicant. </w:t>
      </w:r>
    </w:p>
    <w:p w14:paraId="16B748C9" w14:textId="77777777" w:rsidR="00D86D75" w:rsidRDefault="00D86D75" w:rsidP="00476B09">
      <w:pPr>
        <w:pStyle w:val="Default"/>
        <w:spacing w:line="276" w:lineRule="auto"/>
        <w:rPr>
          <w:sz w:val="23"/>
          <w:szCs w:val="23"/>
        </w:rPr>
      </w:pPr>
      <w:r w:rsidRPr="00D86D75">
        <w:rPr>
          <w:sz w:val="23"/>
          <w:szCs w:val="23"/>
        </w:rPr>
        <w:t>The following table shows the STSM scenarios available to eligible applicants:</w:t>
      </w:r>
    </w:p>
    <w:p w14:paraId="106FF6AD" w14:textId="77777777" w:rsidR="00D86D75" w:rsidRDefault="00D86D75" w:rsidP="00476B09">
      <w:pPr>
        <w:pStyle w:val="Default"/>
        <w:spacing w:line="276" w:lineRule="auto"/>
        <w:rPr>
          <w:sz w:val="23"/>
          <w:szCs w:val="23"/>
        </w:rPr>
      </w:pPr>
    </w:p>
    <w:tbl>
      <w:tblPr>
        <w:tblStyle w:val="a3"/>
        <w:tblW w:w="0" w:type="auto"/>
        <w:tblLook w:val="04A0" w:firstRow="1" w:lastRow="0" w:firstColumn="1" w:lastColumn="0" w:noHBand="0" w:noVBand="1"/>
      </w:tblPr>
      <w:tblGrid>
        <w:gridCol w:w="4508"/>
        <w:gridCol w:w="4508"/>
      </w:tblGrid>
      <w:tr w:rsidR="00D86D75" w14:paraId="66895DBD" w14:textId="77777777" w:rsidTr="00D86D75">
        <w:tc>
          <w:tcPr>
            <w:tcW w:w="4621" w:type="dxa"/>
          </w:tcPr>
          <w:p w14:paraId="32571268" w14:textId="77777777" w:rsidR="00D86D75" w:rsidRDefault="00D86D75" w:rsidP="00476B09">
            <w:pPr>
              <w:pStyle w:val="Default"/>
              <w:spacing w:line="276" w:lineRule="auto"/>
              <w:rPr>
                <w:sz w:val="23"/>
                <w:szCs w:val="23"/>
              </w:rPr>
            </w:pPr>
            <w:r>
              <w:rPr>
                <w:sz w:val="23"/>
                <w:szCs w:val="23"/>
              </w:rPr>
              <w:t xml:space="preserve">A) Researcher in a Home Institution </w:t>
            </w:r>
          </w:p>
        </w:tc>
        <w:tc>
          <w:tcPr>
            <w:tcW w:w="4621" w:type="dxa"/>
          </w:tcPr>
          <w:p w14:paraId="5169E52A" w14:textId="77777777" w:rsidR="00D86D75" w:rsidRDefault="00D86D75" w:rsidP="00476B09">
            <w:pPr>
              <w:pStyle w:val="Default"/>
              <w:spacing w:line="276" w:lineRule="auto"/>
              <w:rPr>
                <w:sz w:val="23"/>
                <w:szCs w:val="23"/>
              </w:rPr>
            </w:pPr>
            <w:r>
              <w:rPr>
                <w:sz w:val="23"/>
                <w:szCs w:val="23"/>
              </w:rPr>
              <w:t xml:space="preserve">B) To Perform a STSM in a Host Institution </w:t>
            </w:r>
          </w:p>
        </w:tc>
      </w:tr>
      <w:tr w:rsidR="00D86D75" w14:paraId="152266C6" w14:textId="77777777" w:rsidTr="00D86D75">
        <w:tc>
          <w:tcPr>
            <w:tcW w:w="4621" w:type="dxa"/>
            <w:vMerge w:val="restart"/>
            <w:vAlign w:val="center"/>
          </w:tcPr>
          <w:p w14:paraId="3EDE0190" w14:textId="77777777" w:rsidR="00D86D75" w:rsidRDefault="00D86D75" w:rsidP="00476B09">
            <w:pPr>
              <w:pStyle w:val="Default"/>
              <w:spacing w:line="276" w:lineRule="auto"/>
              <w:rPr>
                <w:sz w:val="23"/>
                <w:szCs w:val="23"/>
              </w:rPr>
            </w:pPr>
            <w:r>
              <w:rPr>
                <w:sz w:val="23"/>
                <w:szCs w:val="23"/>
              </w:rPr>
              <w:t xml:space="preserve">Located in an institution in a Participating COST Country or Cooperating State </w:t>
            </w:r>
          </w:p>
        </w:tc>
        <w:tc>
          <w:tcPr>
            <w:tcW w:w="4621" w:type="dxa"/>
          </w:tcPr>
          <w:p w14:paraId="65EECC59" w14:textId="77777777" w:rsidR="00D86D75" w:rsidRDefault="00D86D75" w:rsidP="00476B09">
            <w:pPr>
              <w:pStyle w:val="Default"/>
              <w:spacing w:line="276" w:lineRule="auto"/>
              <w:rPr>
                <w:sz w:val="23"/>
                <w:szCs w:val="23"/>
              </w:rPr>
            </w:pPr>
            <w:r>
              <w:rPr>
                <w:sz w:val="23"/>
                <w:szCs w:val="23"/>
              </w:rPr>
              <w:t xml:space="preserve">In another Participating COST Country or Cooperating State </w:t>
            </w:r>
          </w:p>
        </w:tc>
      </w:tr>
      <w:tr w:rsidR="00D86D75" w14:paraId="76725070" w14:textId="77777777" w:rsidTr="00D86D75">
        <w:tc>
          <w:tcPr>
            <w:tcW w:w="4621" w:type="dxa"/>
            <w:vMerge/>
          </w:tcPr>
          <w:p w14:paraId="63CD77BE" w14:textId="77777777" w:rsidR="00D86D75" w:rsidRDefault="00D86D75" w:rsidP="00476B09">
            <w:pPr>
              <w:pStyle w:val="Default"/>
              <w:spacing w:line="276" w:lineRule="auto"/>
              <w:rPr>
                <w:sz w:val="23"/>
                <w:szCs w:val="23"/>
              </w:rPr>
            </w:pPr>
          </w:p>
        </w:tc>
        <w:tc>
          <w:tcPr>
            <w:tcW w:w="4621" w:type="dxa"/>
          </w:tcPr>
          <w:p w14:paraId="5C77AE9B" w14:textId="77777777" w:rsidR="00D86D75" w:rsidRDefault="00D86D75" w:rsidP="00476B09">
            <w:pPr>
              <w:pStyle w:val="Default"/>
              <w:spacing w:line="276" w:lineRule="auto"/>
              <w:rPr>
                <w:sz w:val="23"/>
                <w:szCs w:val="23"/>
              </w:rPr>
            </w:pPr>
            <w:r>
              <w:rPr>
                <w:sz w:val="23"/>
                <w:szCs w:val="23"/>
              </w:rPr>
              <w:t xml:space="preserve">In an approved NNC institution </w:t>
            </w:r>
          </w:p>
        </w:tc>
      </w:tr>
      <w:tr w:rsidR="00D86D75" w14:paraId="6AB86F1D" w14:textId="77777777" w:rsidTr="00D86D75">
        <w:tc>
          <w:tcPr>
            <w:tcW w:w="4621" w:type="dxa"/>
            <w:vMerge/>
          </w:tcPr>
          <w:p w14:paraId="1A84DA9E" w14:textId="77777777" w:rsidR="00D86D75" w:rsidRDefault="00D86D75" w:rsidP="00476B09">
            <w:pPr>
              <w:pStyle w:val="Default"/>
              <w:spacing w:line="276" w:lineRule="auto"/>
              <w:rPr>
                <w:sz w:val="23"/>
                <w:szCs w:val="23"/>
              </w:rPr>
            </w:pPr>
          </w:p>
        </w:tc>
        <w:tc>
          <w:tcPr>
            <w:tcW w:w="4621" w:type="dxa"/>
          </w:tcPr>
          <w:p w14:paraId="75C391AC" w14:textId="77777777" w:rsidR="00D86D75" w:rsidRDefault="00D86D75" w:rsidP="00476B09">
            <w:pPr>
              <w:pStyle w:val="Default"/>
              <w:spacing w:line="276" w:lineRule="auto"/>
              <w:rPr>
                <w:sz w:val="23"/>
                <w:szCs w:val="23"/>
              </w:rPr>
            </w:pPr>
            <w:r>
              <w:rPr>
                <w:sz w:val="23"/>
                <w:szCs w:val="23"/>
              </w:rPr>
              <w:t xml:space="preserve">In an approved IPC institution </w:t>
            </w:r>
          </w:p>
        </w:tc>
      </w:tr>
      <w:tr w:rsidR="00D86D75" w14:paraId="3396B574" w14:textId="77777777" w:rsidTr="00D86D75">
        <w:tc>
          <w:tcPr>
            <w:tcW w:w="4621" w:type="dxa"/>
            <w:vMerge/>
          </w:tcPr>
          <w:p w14:paraId="408BA0A6" w14:textId="77777777" w:rsidR="00D86D75" w:rsidRDefault="00D86D75" w:rsidP="00476B09">
            <w:pPr>
              <w:pStyle w:val="Default"/>
              <w:spacing w:line="276" w:lineRule="auto"/>
              <w:rPr>
                <w:sz w:val="23"/>
                <w:szCs w:val="23"/>
              </w:rPr>
            </w:pPr>
          </w:p>
        </w:tc>
        <w:tc>
          <w:tcPr>
            <w:tcW w:w="4621" w:type="dxa"/>
          </w:tcPr>
          <w:p w14:paraId="479ED679" w14:textId="77777777" w:rsidR="00D86D75" w:rsidRDefault="00D86D75" w:rsidP="00476B09">
            <w:pPr>
              <w:pStyle w:val="Default"/>
              <w:spacing w:line="276" w:lineRule="auto"/>
              <w:rPr>
                <w:sz w:val="23"/>
                <w:szCs w:val="23"/>
              </w:rPr>
            </w:pPr>
            <w:r>
              <w:rPr>
                <w:sz w:val="23"/>
                <w:szCs w:val="23"/>
              </w:rPr>
              <w:t xml:space="preserve">In an approved Specific organisation </w:t>
            </w:r>
          </w:p>
        </w:tc>
      </w:tr>
      <w:tr w:rsidR="00D86D75" w14:paraId="0D2010D4" w14:textId="77777777" w:rsidTr="00D86D75">
        <w:tc>
          <w:tcPr>
            <w:tcW w:w="4621" w:type="dxa"/>
          </w:tcPr>
          <w:p w14:paraId="37BBE048" w14:textId="77777777" w:rsidR="00D86D75" w:rsidRDefault="00D86D75" w:rsidP="00476B09">
            <w:pPr>
              <w:pStyle w:val="Default"/>
              <w:spacing w:line="276" w:lineRule="auto"/>
              <w:rPr>
                <w:sz w:val="23"/>
                <w:szCs w:val="23"/>
              </w:rPr>
            </w:pPr>
            <w:r>
              <w:rPr>
                <w:sz w:val="23"/>
                <w:szCs w:val="23"/>
              </w:rPr>
              <w:t xml:space="preserve">Located in an approved NNC institution </w:t>
            </w:r>
          </w:p>
        </w:tc>
        <w:tc>
          <w:tcPr>
            <w:tcW w:w="4621" w:type="dxa"/>
          </w:tcPr>
          <w:p w14:paraId="3D980C63" w14:textId="77777777" w:rsidR="00D86D75" w:rsidRDefault="00D86D75" w:rsidP="00476B09">
            <w:pPr>
              <w:pStyle w:val="Default"/>
              <w:spacing w:line="276" w:lineRule="auto"/>
              <w:rPr>
                <w:sz w:val="23"/>
                <w:szCs w:val="23"/>
              </w:rPr>
            </w:pPr>
            <w:r>
              <w:rPr>
                <w:sz w:val="23"/>
                <w:szCs w:val="23"/>
              </w:rPr>
              <w:t xml:space="preserve">In a Participating COST Country or Cooperating State </w:t>
            </w:r>
          </w:p>
        </w:tc>
      </w:tr>
    </w:tbl>
    <w:p w14:paraId="291631AD" w14:textId="77777777" w:rsidR="00D86D75" w:rsidRDefault="00D86D75" w:rsidP="00476B09"/>
    <w:p w14:paraId="537C8D51" w14:textId="69C095F1" w:rsidR="008C3C23" w:rsidRPr="00E46144" w:rsidRDefault="008C3C23" w:rsidP="00476B09">
      <w:pPr>
        <w:rPr>
          <w:sz w:val="23"/>
          <w:szCs w:val="23"/>
        </w:rPr>
      </w:pPr>
      <w:r>
        <w:rPr>
          <w:sz w:val="23"/>
          <w:szCs w:val="23"/>
        </w:rPr>
        <w:t xml:space="preserve">First Call for STSM Applications for Missions </w:t>
      </w:r>
      <w:r w:rsidRPr="00E46144">
        <w:rPr>
          <w:sz w:val="23"/>
          <w:szCs w:val="23"/>
        </w:rPr>
        <w:t xml:space="preserve">Occurring between </w:t>
      </w:r>
      <w:r w:rsidR="00F91B1A" w:rsidRPr="00E46144">
        <w:rPr>
          <w:sz w:val="23"/>
          <w:szCs w:val="23"/>
        </w:rPr>
        <w:t>1</w:t>
      </w:r>
      <w:r w:rsidRPr="00E46144">
        <w:rPr>
          <w:sz w:val="23"/>
          <w:szCs w:val="23"/>
        </w:rPr>
        <w:t>/</w:t>
      </w:r>
      <w:r w:rsidR="00F91B1A" w:rsidRPr="00E46144">
        <w:rPr>
          <w:sz w:val="23"/>
          <w:szCs w:val="23"/>
        </w:rPr>
        <w:t>11</w:t>
      </w:r>
      <w:r w:rsidRPr="00E46144">
        <w:rPr>
          <w:sz w:val="23"/>
          <w:szCs w:val="23"/>
        </w:rPr>
        <w:t xml:space="preserve">/2016 and </w:t>
      </w:r>
      <w:r w:rsidR="00E17756">
        <w:rPr>
          <w:sz w:val="23"/>
          <w:szCs w:val="23"/>
        </w:rPr>
        <w:t>15</w:t>
      </w:r>
      <w:r w:rsidRPr="00E46144">
        <w:rPr>
          <w:sz w:val="23"/>
          <w:szCs w:val="23"/>
        </w:rPr>
        <w:t>/</w:t>
      </w:r>
      <w:r w:rsidR="00F91B1A" w:rsidRPr="00E46144">
        <w:rPr>
          <w:sz w:val="23"/>
          <w:szCs w:val="23"/>
        </w:rPr>
        <w:t>04</w:t>
      </w:r>
      <w:r w:rsidRPr="00E46144">
        <w:rPr>
          <w:sz w:val="23"/>
          <w:szCs w:val="23"/>
        </w:rPr>
        <w:t>/2017</w:t>
      </w:r>
    </w:p>
    <w:p w14:paraId="6C46439A" w14:textId="77777777" w:rsidR="008C3C23" w:rsidRPr="008C3C23" w:rsidRDefault="008C3C23" w:rsidP="00476B09">
      <w:pPr>
        <w:pStyle w:val="Default"/>
        <w:spacing w:line="276" w:lineRule="auto"/>
        <w:jc w:val="center"/>
        <w:rPr>
          <w:sz w:val="23"/>
          <w:szCs w:val="23"/>
          <w:u w:val="single"/>
        </w:rPr>
      </w:pPr>
      <w:r w:rsidRPr="008C3C23">
        <w:rPr>
          <w:sz w:val="23"/>
          <w:szCs w:val="23"/>
          <w:u w:val="single"/>
        </w:rPr>
        <w:t>All STSM activities must occur in their entirety within the dates specified above</w:t>
      </w:r>
    </w:p>
    <w:p w14:paraId="5E9C495A" w14:textId="77777777" w:rsidR="008C3C23" w:rsidRDefault="008C3C23" w:rsidP="00476B09">
      <w:pPr>
        <w:rPr>
          <w:sz w:val="23"/>
          <w:szCs w:val="23"/>
        </w:rPr>
      </w:pPr>
    </w:p>
    <w:p w14:paraId="2CB6FCCE" w14:textId="77777777" w:rsidR="008C3C23" w:rsidRDefault="008C3C23" w:rsidP="00476B09">
      <w:pPr>
        <w:rPr>
          <w:b/>
          <w:bCs/>
          <w:sz w:val="23"/>
          <w:szCs w:val="23"/>
        </w:rPr>
      </w:pPr>
      <w:r w:rsidRPr="008C3C23">
        <w:rPr>
          <w:b/>
          <w:bCs/>
          <w:sz w:val="23"/>
          <w:szCs w:val="23"/>
        </w:rPr>
        <w:t>Purpose of a Short-Term Scientific Missions (STSM)</w:t>
      </w:r>
    </w:p>
    <w:p w14:paraId="030D2F06" w14:textId="59BA2A29" w:rsidR="008C3C23" w:rsidRDefault="008C3C23" w:rsidP="00A62826">
      <w:pPr>
        <w:rPr>
          <w:sz w:val="23"/>
          <w:szCs w:val="23"/>
        </w:rPr>
      </w:pPr>
      <w:r>
        <w:rPr>
          <w:sz w:val="23"/>
          <w:szCs w:val="23"/>
        </w:rPr>
        <w:t xml:space="preserve">STSM facilitates Researchers from COST Countries participating in COST Action </w:t>
      </w:r>
      <w:r w:rsidRPr="00DC66C6">
        <w:rPr>
          <w:b/>
          <w:bCs/>
          <w:sz w:val="23"/>
          <w:szCs w:val="23"/>
        </w:rPr>
        <w:t>CA15121</w:t>
      </w:r>
      <w:r>
        <w:rPr>
          <w:b/>
          <w:bCs/>
          <w:sz w:val="23"/>
          <w:szCs w:val="23"/>
        </w:rPr>
        <w:t xml:space="preserve"> </w:t>
      </w:r>
      <w:r>
        <w:rPr>
          <w:sz w:val="23"/>
          <w:szCs w:val="23"/>
        </w:rPr>
        <w:t>to go to an institution or research centre in another participating COST Country to foster collaboration and to perform empirical research. Participation of “</w:t>
      </w:r>
      <w:r w:rsidR="00A62826" w:rsidRPr="00A62826">
        <w:rPr>
          <w:sz w:val="23"/>
          <w:szCs w:val="23"/>
        </w:rPr>
        <w:t>'Early-Career Investigators'</w:t>
      </w:r>
      <w:r>
        <w:rPr>
          <w:sz w:val="23"/>
          <w:szCs w:val="23"/>
        </w:rPr>
        <w:t>” (E</w:t>
      </w:r>
      <w:r w:rsidR="00A62826">
        <w:rPr>
          <w:sz w:val="23"/>
          <w:szCs w:val="23"/>
        </w:rPr>
        <w:t>CI</w:t>
      </w:r>
      <w:r>
        <w:rPr>
          <w:sz w:val="23"/>
          <w:szCs w:val="23"/>
        </w:rPr>
        <w:t>) in STSM is particularly encouraged. An applicant can be considered as being an “</w:t>
      </w:r>
      <w:r w:rsidR="00A62826">
        <w:rPr>
          <w:sz w:val="23"/>
          <w:szCs w:val="23"/>
        </w:rPr>
        <w:t>'Early-Career Investigator</w:t>
      </w:r>
      <w:r w:rsidR="00A62826" w:rsidRPr="00A62826">
        <w:rPr>
          <w:sz w:val="23"/>
          <w:szCs w:val="23"/>
        </w:rPr>
        <w:t>'</w:t>
      </w:r>
      <w:r>
        <w:rPr>
          <w:sz w:val="23"/>
          <w:szCs w:val="23"/>
        </w:rPr>
        <w:t xml:space="preserve">” when the time that has elapsed between the award date of the applicants PhD and the date of the applicants first involvement in the COST Action </w:t>
      </w:r>
      <w:r w:rsidRPr="00DC66C6">
        <w:rPr>
          <w:b/>
          <w:bCs/>
          <w:sz w:val="23"/>
          <w:szCs w:val="23"/>
        </w:rPr>
        <w:t>CA15121</w:t>
      </w:r>
      <w:r>
        <w:rPr>
          <w:b/>
          <w:bCs/>
          <w:sz w:val="23"/>
          <w:szCs w:val="23"/>
        </w:rPr>
        <w:t xml:space="preserve"> </w:t>
      </w:r>
      <w:r>
        <w:rPr>
          <w:sz w:val="23"/>
          <w:szCs w:val="23"/>
        </w:rPr>
        <w:t>does not exceed 8 years. PhD students are also eligible to partake in STSMs.</w:t>
      </w:r>
    </w:p>
    <w:p w14:paraId="40874762" w14:textId="77777777" w:rsidR="00E7619C" w:rsidRDefault="00E7619C" w:rsidP="00476B09">
      <w:pPr>
        <w:pStyle w:val="Default"/>
        <w:spacing w:line="276" w:lineRule="auto"/>
        <w:rPr>
          <w:b/>
          <w:bCs/>
          <w:sz w:val="23"/>
          <w:szCs w:val="23"/>
        </w:rPr>
      </w:pPr>
    </w:p>
    <w:p w14:paraId="20CA5198" w14:textId="77777777" w:rsidR="00476B09" w:rsidRPr="00476B09" w:rsidRDefault="00476B09" w:rsidP="00476B09">
      <w:pPr>
        <w:pStyle w:val="Default"/>
        <w:spacing w:line="276" w:lineRule="auto"/>
        <w:rPr>
          <w:b/>
          <w:bCs/>
          <w:sz w:val="23"/>
          <w:szCs w:val="23"/>
        </w:rPr>
      </w:pPr>
      <w:r w:rsidRPr="00476B09">
        <w:rPr>
          <w:b/>
          <w:bCs/>
          <w:sz w:val="23"/>
          <w:szCs w:val="23"/>
        </w:rPr>
        <w:t xml:space="preserve">Specific information concerning STSM </w:t>
      </w:r>
    </w:p>
    <w:p w14:paraId="0CA909A4" w14:textId="77777777" w:rsidR="00476B09" w:rsidRDefault="00476B09" w:rsidP="00476B09">
      <w:pPr>
        <w:pStyle w:val="Default"/>
        <w:spacing w:line="276" w:lineRule="auto"/>
        <w:rPr>
          <w:sz w:val="23"/>
          <w:szCs w:val="23"/>
        </w:rPr>
      </w:pPr>
      <w:r>
        <w:rPr>
          <w:sz w:val="23"/>
          <w:szCs w:val="23"/>
        </w:rPr>
        <w:t xml:space="preserve">STSM can have a duration of between 5 days and 90 days (and up to 180 days if the applicant is an ESR – see definition of ESR above). </w:t>
      </w:r>
    </w:p>
    <w:p w14:paraId="4BE38EC0" w14:textId="77777777" w:rsidR="00476B09" w:rsidRDefault="00476B09" w:rsidP="00476B09">
      <w:pPr>
        <w:pStyle w:val="Default"/>
        <w:spacing w:line="276" w:lineRule="auto"/>
        <w:rPr>
          <w:sz w:val="23"/>
          <w:szCs w:val="23"/>
        </w:rPr>
      </w:pPr>
      <w:r>
        <w:rPr>
          <w:sz w:val="23"/>
          <w:szCs w:val="23"/>
        </w:rPr>
        <w:t xml:space="preserve">The financial support on offer is a contribution to the overall expenses incurred during the STSM and may not necessarily cover all of the associated outgoings. </w:t>
      </w:r>
    </w:p>
    <w:p w14:paraId="73E84219" w14:textId="77777777" w:rsidR="00476B09" w:rsidRDefault="00476B09" w:rsidP="00476B09">
      <w:pPr>
        <w:pStyle w:val="Default"/>
        <w:spacing w:line="276" w:lineRule="auto"/>
        <w:rPr>
          <w:sz w:val="23"/>
          <w:szCs w:val="23"/>
        </w:rPr>
      </w:pPr>
      <w:r>
        <w:rPr>
          <w:sz w:val="23"/>
          <w:szCs w:val="23"/>
        </w:rPr>
        <w:t xml:space="preserve">The following funding conditions apply and must be respected: </w:t>
      </w:r>
    </w:p>
    <w:p w14:paraId="303CBDEE" w14:textId="77777777" w:rsidR="00476B09" w:rsidRDefault="00476B09" w:rsidP="00476B09">
      <w:pPr>
        <w:pStyle w:val="Default"/>
        <w:rPr>
          <w:sz w:val="23"/>
          <w:szCs w:val="23"/>
        </w:rPr>
      </w:pPr>
    </w:p>
    <w:p w14:paraId="254F2F40" w14:textId="77777777" w:rsidR="00476B09" w:rsidRPr="00476B09" w:rsidRDefault="00476B09" w:rsidP="00476B09">
      <w:pPr>
        <w:pStyle w:val="Default"/>
        <w:rPr>
          <w:sz w:val="23"/>
          <w:szCs w:val="23"/>
        </w:rPr>
      </w:pPr>
      <w:r>
        <w:rPr>
          <w:sz w:val="23"/>
          <w:szCs w:val="23"/>
        </w:rPr>
        <w:t xml:space="preserve">1. </w:t>
      </w:r>
      <w:r w:rsidRPr="00476B09">
        <w:rPr>
          <w:sz w:val="23"/>
          <w:szCs w:val="23"/>
        </w:rPr>
        <w:t>The calculation of the financial contribution for each STSM must respect the following criteria:</w:t>
      </w:r>
    </w:p>
    <w:p w14:paraId="69D47148" w14:textId="77777777" w:rsidR="00476B09" w:rsidRPr="00476B09" w:rsidRDefault="00476B09" w:rsidP="00476B09">
      <w:pPr>
        <w:pStyle w:val="Default"/>
        <w:numPr>
          <w:ilvl w:val="0"/>
          <w:numId w:val="1"/>
        </w:numPr>
        <w:rPr>
          <w:sz w:val="23"/>
          <w:szCs w:val="23"/>
        </w:rPr>
      </w:pPr>
      <w:r w:rsidRPr="00476B09">
        <w:rPr>
          <w:sz w:val="23"/>
          <w:szCs w:val="23"/>
        </w:rPr>
        <w:t>up to a maximum of EUR 2 500 in total can be afforded to each successful STSM applicant;</w:t>
      </w:r>
    </w:p>
    <w:p w14:paraId="160AB87E" w14:textId="77777777" w:rsidR="00476B09" w:rsidRPr="00476B09" w:rsidRDefault="00476B09" w:rsidP="00476B09">
      <w:pPr>
        <w:pStyle w:val="Default"/>
        <w:numPr>
          <w:ilvl w:val="0"/>
          <w:numId w:val="1"/>
        </w:numPr>
        <w:rPr>
          <w:sz w:val="23"/>
          <w:szCs w:val="23"/>
        </w:rPr>
      </w:pPr>
      <w:r w:rsidRPr="00476B09">
        <w:rPr>
          <w:sz w:val="23"/>
          <w:szCs w:val="23"/>
        </w:rPr>
        <w:t>up to a maximum of EUR 160 per day can be afforded for accommodation and meal expenses.</w:t>
      </w:r>
    </w:p>
    <w:p w14:paraId="34546B61" w14:textId="77777777" w:rsidR="00476B09" w:rsidRPr="00476B09" w:rsidRDefault="00476B09" w:rsidP="00476B09">
      <w:pPr>
        <w:pStyle w:val="Default"/>
        <w:rPr>
          <w:sz w:val="23"/>
          <w:szCs w:val="23"/>
        </w:rPr>
      </w:pPr>
      <w:r>
        <w:rPr>
          <w:sz w:val="23"/>
          <w:szCs w:val="23"/>
        </w:rPr>
        <w:t xml:space="preserve">2. </w:t>
      </w:r>
      <w:r w:rsidRPr="00476B09">
        <w:rPr>
          <w:sz w:val="23"/>
          <w:szCs w:val="23"/>
        </w:rPr>
        <w:t>For ECIs, the calculation for an increased financial contribution must respect the following criteria:</w:t>
      </w:r>
    </w:p>
    <w:p w14:paraId="25A82528" w14:textId="77777777" w:rsidR="00476B09" w:rsidRPr="00476B09" w:rsidRDefault="00476B09" w:rsidP="00476B09">
      <w:pPr>
        <w:pStyle w:val="Default"/>
        <w:numPr>
          <w:ilvl w:val="0"/>
          <w:numId w:val="2"/>
        </w:numPr>
        <w:rPr>
          <w:sz w:val="23"/>
          <w:szCs w:val="23"/>
        </w:rPr>
      </w:pPr>
      <w:r w:rsidRPr="00476B09">
        <w:rPr>
          <w:sz w:val="23"/>
          <w:szCs w:val="23"/>
        </w:rPr>
        <w:t>up to a maximum of EUR 3 500 in total can be afforded to ECIs for missions with a duration of between 91 and 180 days;</w:t>
      </w:r>
    </w:p>
    <w:p w14:paraId="3EA63CDC" w14:textId="77777777" w:rsidR="00476B09" w:rsidRDefault="00476B09" w:rsidP="00476B09">
      <w:pPr>
        <w:pStyle w:val="Default"/>
        <w:numPr>
          <w:ilvl w:val="0"/>
          <w:numId w:val="2"/>
        </w:numPr>
        <w:spacing w:line="276" w:lineRule="auto"/>
        <w:rPr>
          <w:sz w:val="23"/>
          <w:szCs w:val="23"/>
        </w:rPr>
      </w:pPr>
      <w:r w:rsidRPr="00476B09">
        <w:rPr>
          <w:sz w:val="23"/>
          <w:szCs w:val="23"/>
        </w:rPr>
        <w:lastRenderedPageBreak/>
        <w:t>up to a maximum of EUR 160 per day can be afforded for accommodation and meal expenses.</w:t>
      </w:r>
    </w:p>
    <w:p w14:paraId="0A7988C9" w14:textId="77777777" w:rsidR="00476B09" w:rsidRDefault="00476B09" w:rsidP="00476B09">
      <w:pPr>
        <w:pStyle w:val="Default"/>
        <w:spacing w:line="276" w:lineRule="auto"/>
        <w:rPr>
          <w:sz w:val="23"/>
          <w:szCs w:val="23"/>
        </w:rPr>
      </w:pPr>
      <w:r>
        <w:rPr>
          <w:sz w:val="23"/>
          <w:szCs w:val="23"/>
        </w:rPr>
        <w:t>3. STSM activities must occur in their entirety within the dates specified in this call.</w:t>
      </w:r>
    </w:p>
    <w:p w14:paraId="738137B8" w14:textId="77777777" w:rsidR="00476B09" w:rsidRDefault="00476B09" w:rsidP="00476B09">
      <w:pPr>
        <w:pStyle w:val="Default"/>
        <w:spacing w:line="276" w:lineRule="auto"/>
        <w:rPr>
          <w:sz w:val="23"/>
          <w:szCs w:val="23"/>
        </w:rPr>
      </w:pPr>
    </w:p>
    <w:p w14:paraId="3F439098" w14:textId="77777777" w:rsidR="00476B09" w:rsidRDefault="00476B09" w:rsidP="00476B09">
      <w:pPr>
        <w:pStyle w:val="Default"/>
        <w:spacing w:line="276" w:lineRule="auto"/>
        <w:rPr>
          <w:sz w:val="23"/>
          <w:szCs w:val="23"/>
        </w:rPr>
      </w:pPr>
      <w:r>
        <w:rPr>
          <w:sz w:val="23"/>
          <w:szCs w:val="23"/>
        </w:rPr>
        <w:t xml:space="preserve">Financial support is limited to </w:t>
      </w:r>
      <w:r w:rsidR="0070575F">
        <w:rPr>
          <w:sz w:val="23"/>
          <w:szCs w:val="23"/>
        </w:rPr>
        <w:t xml:space="preserve">partial </w:t>
      </w:r>
      <w:r>
        <w:rPr>
          <w:sz w:val="23"/>
          <w:szCs w:val="23"/>
        </w:rPr>
        <w:t>cover</w:t>
      </w:r>
      <w:r w:rsidR="0070575F">
        <w:rPr>
          <w:sz w:val="23"/>
          <w:szCs w:val="23"/>
        </w:rPr>
        <w:t>age of</w:t>
      </w:r>
      <w:r>
        <w:rPr>
          <w:sz w:val="23"/>
          <w:szCs w:val="23"/>
        </w:rPr>
        <w:t xml:space="preserve"> travel and subsistence e</w:t>
      </w:r>
      <w:r w:rsidR="0070575F">
        <w:rPr>
          <w:sz w:val="23"/>
          <w:szCs w:val="23"/>
        </w:rPr>
        <w:t>xpenses and is paid as a grant.</w:t>
      </w:r>
    </w:p>
    <w:p w14:paraId="1E0EEFB6" w14:textId="77777777" w:rsidR="0070575F" w:rsidRDefault="0070575F" w:rsidP="00476B09">
      <w:pPr>
        <w:pStyle w:val="Default"/>
        <w:spacing w:line="276" w:lineRule="auto"/>
        <w:rPr>
          <w:sz w:val="23"/>
          <w:szCs w:val="23"/>
        </w:rPr>
      </w:pPr>
    </w:p>
    <w:p w14:paraId="3E0EE073" w14:textId="7F26847D" w:rsidR="00476B09" w:rsidRDefault="00476B09" w:rsidP="00476B09">
      <w:pPr>
        <w:rPr>
          <w:sz w:val="23"/>
          <w:szCs w:val="23"/>
        </w:rPr>
      </w:pPr>
      <w:r>
        <w:rPr>
          <w:sz w:val="23"/>
          <w:szCs w:val="23"/>
        </w:rPr>
        <w:t xml:space="preserve">For this financial year, the Management Committee of COST Action </w:t>
      </w:r>
      <w:r w:rsidRPr="00DC66C6">
        <w:rPr>
          <w:b/>
          <w:bCs/>
          <w:sz w:val="23"/>
          <w:szCs w:val="23"/>
        </w:rPr>
        <w:t>CA15121</w:t>
      </w:r>
      <w:r>
        <w:rPr>
          <w:b/>
          <w:bCs/>
          <w:sz w:val="23"/>
          <w:szCs w:val="23"/>
        </w:rPr>
        <w:t xml:space="preserve"> </w:t>
      </w:r>
      <w:r>
        <w:rPr>
          <w:sz w:val="23"/>
          <w:szCs w:val="23"/>
        </w:rPr>
        <w:t xml:space="preserve">has allocated a total budget of EUR </w:t>
      </w:r>
      <w:r w:rsidR="00F91B1A">
        <w:rPr>
          <w:sz w:val="23"/>
          <w:szCs w:val="23"/>
        </w:rPr>
        <w:t xml:space="preserve">11,840 </w:t>
      </w:r>
      <w:r>
        <w:rPr>
          <w:sz w:val="23"/>
          <w:szCs w:val="23"/>
        </w:rPr>
        <w:t>for STSMs. The amounts granted for each individual STSM will be determined during the evaluation process by the nominally appointed person (s). The selection of applicants is based on the scientific scope of the STSM application which must clearly compliment the overall objectives of the Action. In accordance with COST policies, the selection process is also guided by a principle of gender balance.</w:t>
      </w:r>
    </w:p>
    <w:p w14:paraId="5BC5729E" w14:textId="77777777" w:rsidR="0070575F" w:rsidRDefault="0070575F" w:rsidP="00476B09">
      <w:pPr>
        <w:rPr>
          <w:sz w:val="23"/>
          <w:szCs w:val="23"/>
        </w:rPr>
      </w:pPr>
    </w:p>
    <w:p w14:paraId="40CB053E" w14:textId="77777777" w:rsidR="0070575F" w:rsidRPr="0070575F" w:rsidRDefault="0070575F" w:rsidP="0070575F">
      <w:pPr>
        <w:rPr>
          <w:b/>
          <w:bCs/>
        </w:rPr>
      </w:pPr>
      <w:r w:rsidRPr="0070575F">
        <w:rPr>
          <w:b/>
          <w:bCs/>
        </w:rPr>
        <w:t>How to apply for an STSM:</w:t>
      </w:r>
    </w:p>
    <w:p w14:paraId="4795004D" w14:textId="696EC261" w:rsidR="0070575F" w:rsidRDefault="0070575F" w:rsidP="0070575F">
      <w:r>
        <w:t>Interested Researchers are advised to follow the directions provided below and submit their application and supporting documents to Noam Levin (</w:t>
      </w:r>
      <w:hyperlink r:id="rId7" w:history="1">
        <w:r w:rsidRPr="00307336">
          <w:rPr>
            <w:rStyle w:val="-"/>
          </w:rPr>
          <w:t>noamlevin@mail.huji.ac.il</w:t>
        </w:r>
      </w:hyperlink>
      <w:r>
        <w:t xml:space="preserve"> </w:t>
      </w:r>
      <w:r w:rsidR="00E46144">
        <w:t xml:space="preserve">, </w:t>
      </w:r>
      <w:r w:rsidR="00E46144" w:rsidRPr="00E46144">
        <w:rPr>
          <w:rStyle w:val="-"/>
          <w:color w:val="auto"/>
          <w:u w:val="none"/>
        </w:rPr>
        <w:t>STSM Manager for CA1512</w:t>
      </w:r>
      <w:r w:rsidR="00E46144">
        <w:rPr>
          <w:rStyle w:val="-"/>
          <w:color w:val="auto"/>
          <w:u w:val="none"/>
        </w:rPr>
        <w:t>1</w:t>
      </w:r>
      <w:r>
        <w:t>) by the deadline of the 01/</w:t>
      </w:r>
      <w:r w:rsidR="00F91B1A">
        <w:t>10</w:t>
      </w:r>
      <w:r>
        <w:t>/2016.</w:t>
      </w:r>
    </w:p>
    <w:p w14:paraId="3A396F93" w14:textId="77777777" w:rsidR="0070575F" w:rsidRDefault="0070575F" w:rsidP="0070575F"/>
    <w:p w14:paraId="487A3FEE" w14:textId="77777777" w:rsidR="0070575F" w:rsidRDefault="0070575F" w:rsidP="0070575F">
      <w:pPr>
        <w:autoSpaceDE w:val="0"/>
        <w:autoSpaceDN w:val="0"/>
        <w:adjustRightInd w:val="0"/>
        <w:spacing w:after="0" w:line="240" w:lineRule="auto"/>
        <w:jc w:val="center"/>
        <w:rPr>
          <w:rFonts w:ascii="Calibri" w:hAnsi="Calibri" w:cs="Calibri"/>
          <w:b/>
          <w:bCs/>
          <w:color w:val="000000"/>
          <w:sz w:val="23"/>
          <w:szCs w:val="23"/>
        </w:rPr>
      </w:pPr>
      <w:r w:rsidRPr="0070575F">
        <w:rPr>
          <w:rFonts w:ascii="Calibri" w:hAnsi="Calibri" w:cs="Calibri"/>
          <w:b/>
          <w:bCs/>
          <w:color w:val="000000"/>
          <w:sz w:val="23"/>
          <w:szCs w:val="23"/>
        </w:rPr>
        <w:t>THE APPLICATION PROCESS IS AS FOLLOWS:</w:t>
      </w:r>
    </w:p>
    <w:p w14:paraId="14F36C06" w14:textId="77777777" w:rsidR="0070575F" w:rsidRPr="0070575F" w:rsidRDefault="0070575F" w:rsidP="0070575F">
      <w:pPr>
        <w:autoSpaceDE w:val="0"/>
        <w:autoSpaceDN w:val="0"/>
        <w:adjustRightInd w:val="0"/>
        <w:spacing w:after="0" w:line="240" w:lineRule="auto"/>
        <w:rPr>
          <w:rFonts w:ascii="Calibri" w:hAnsi="Calibri" w:cs="Calibri"/>
          <w:b/>
          <w:bCs/>
          <w:color w:val="000000"/>
          <w:sz w:val="23"/>
          <w:szCs w:val="23"/>
        </w:rPr>
      </w:pPr>
    </w:p>
    <w:p w14:paraId="5983DE7F" w14:textId="207B863B" w:rsidR="0070575F" w:rsidRPr="0070575F" w:rsidRDefault="0070575F" w:rsidP="0070575F">
      <w:pPr>
        <w:autoSpaceDE w:val="0"/>
        <w:autoSpaceDN w:val="0"/>
        <w:adjustRightInd w:val="0"/>
        <w:spacing w:after="0" w:line="240" w:lineRule="auto"/>
        <w:rPr>
          <w:rFonts w:ascii="Calibri" w:hAnsi="Calibri" w:cs="Calibri"/>
          <w:color w:val="0000FF"/>
          <w:sz w:val="23"/>
          <w:szCs w:val="23"/>
        </w:rPr>
      </w:pPr>
      <w:r w:rsidRPr="0070575F">
        <w:rPr>
          <w:rFonts w:ascii="Calibri" w:hAnsi="Calibri" w:cs="Calibri"/>
          <w:color w:val="000000"/>
          <w:sz w:val="23"/>
          <w:szCs w:val="23"/>
        </w:rPr>
        <w:t xml:space="preserve">1. All applicants must carefully read the funding rules detailed in section 6 of the </w:t>
      </w:r>
      <w:r w:rsidRPr="0070575F">
        <w:rPr>
          <w:rFonts w:ascii="Calibri" w:hAnsi="Calibri" w:cs="Calibri"/>
          <w:i/>
          <w:iCs/>
          <w:color w:val="000000"/>
          <w:sz w:val="23"/>
          <w:szCs w:val="23"/>
        </w:rPr>
        <w:t xml:space="preserve">COST Vademecum: Short Term Scientific Mission (pages </w:t>
      </w:r>
      <w:r w:rsidR="004D1A00">
        <w:rPr>
          <w:rFonts w:ascii="Calibri" w:hAnsi="Calibri" w:cs="Calibri"/>
          <w:i/>
          <w:iCs/>
          <w:color w:val="000000"/>
          <w:sz w:val="23"/>
          <w:szCs w:val="23"/>
        </w:rPr>
        <w:t>30</w:t>
      </w:r>
      <w:r w:rsidRPr="0070575F">
        <w:rPr>
          <w:rFonts w:ascii="Calibri" w:hAnsi="Calibri" w:cs="Calibri"/>
          <w:i/>
          <w:iCs/>
          <w:color w:val="000000"/>
          <w:sz w:val="23"/>
          <w:szCs w:val="23"/>
        </w:rPr>
        <w:t>-</w:t>
      </w:r>
      <w:r w:rsidR="004D1A00">
        <w:rPr>
          <w:rFonts w:ascii="Calibri" w:hAnsi="Calibri" w:cs="Calibri"/>
          <w:i/>
          <w:iCs/>
          <w:color w:val="000000"/>
          <w:sz w:val="23"/>
          <w:szCs w:val="23"/>
        </w:rPr>
        <w:t>31</w:t>
      </w:r>
      <w:r w:rsidRPr="0070575F">
        <w:rPr>
          <w:rFonts w:ascii="Calibri" w:hAnsi="Calibri" w:cs="Calibri"/>
          <w:i/>
          <w:iCs/>
          <w:color w:val="000000"/>
          <w:sz w:val="23"/>
          <w:szCs w:val="23"/>
        </w:rPr>
        <w:t>)</w:t>
      </w:r>
      <w:r w:rsidRPr="0070575F">
        <w:rPr>
          <w:rFonts w:ascii="Calibri" w:hAnsi="Calibri" w:cs="Calibri"/>
          <w:color w:val="000000"/>
          <w:sz w:val="23"/>
          <w:szCs w:val="23"/>
        </w:rPr>
        <w:t xml:space="preserve">. This document is available at: </w:t>
      </w:r>
      <w:r w:rsidR="004D1A00" w:rsidRPr="004D1A00">
        <w:rPr>
          <w:rFonts w:ascii="Calibri" w:hAnsi="Calibri" w:cs="Calibri"/>
          <w:color w:val="0000FF"/>
          <w:sz w:val="23"/>
          <w:szCs w:val="23"/>
        </w:rPr>
        <w:t>http://www.cost.eu/download/COSTVademecum</w:t>
      </w:r>
    </w:p>
    <w:p w14:paraId="1A0D7AF0" w14:textId="77777777" w:rsidR="00E17756" w:rsidRDefault="00E17756" w:rsidP="0070575F">
      <w:pPr>
        <w:autoSpaceDE w:val="0"/>
        <w:autoSpaceDN w:val="0"/>
        <w:adjustRightInd w:val="0"/>
        <w:spacing w:after="0" w:line="240" w:lineRule="auto"/>
        <w:rPr>
          <w:rFonts w:ascii="Calibri" w:hAnsi="Calibri" w:cs="Calibri"/>
          <w:color w:val="000000"/>
          <w:sz w:val="23"/>
          <w:szCs w:val="23"/>
        </w:rPr>
      </w:pPr>
    </w:p>
    <w:p w14:paraId="32FB9072" w14:textId="77777777" w:rsidR="0070575F" w:rsidRPr="0070575F" w:rsidRDefault="0070575F" w:rsidP="0070575F">
      <w:pPr>
        <w:autoSpaceDE w:val="0"/>
        <w:autoSpaceDN w:val="0"/>
        <w:adjustRightInd w:val="0"/>
        <w:spacing w:after="0" w:line="240" w:lineRule="auto"/>
        <w:rPr>
          <w:rFonts w:ascii="Calibri" w:hAnsi="Calibri" w:cs="Calibri"/>
          <w:color w:val="000000"/>
          <w:sz w:val="23"/>
          <w:szCs w:val="23"/>
        </w:rPr>
      </w:pPr>
      <w:r w:rsidRPr="0070575F">
        <w:rPr>
          <w:rFonts w:ascii="Calibri" w:hAnsi="Calibri" w:cs="Calibri"/>
          <w:color w:val="000000"/>
          <w:sz w:val="23"/>
          <w:szCs w:val="23"/>
        </w:rPr>
        <w:t xml:space="preserve">2. All applicants must register for an e-COST profile at </w:t>
      </w:r>
      <w:r w:rsidRPr="0070575F">
        <w:rPr>
          <w:rFonts w:ascii="Calibri" w:hAnsi="Calibri" w:cs="Calibri"/>
          <w:color w:val="0000FF"/>
          <w:sz w:val="23"/>
          <w:szCs w:val="23"/>
        </w:rPr>
        <w:t xml:space="preserve">https://e-services.cost.eu/ </w:t>
      </w:r>
      <w:r w:rsidRPr="0070575F">
        <w:rPr>
          <w:rFonts w:ascii="Calibri" w:hAnsi="Calibri" w:cs="Calibri"/>
          <w:color w:val="000000"/>
          <w:sz w:val="23"/>
          <w:szCs w:val="23"/>
        </w:rPr>
        <w:t xml:space="preserve">- adding their bank account details to their profile. </w:t>
      </w:r>
    </w:p>
    <w:p w14:paraId="123218D7" w14:textId="77777777" w:rsidR="00E17756" w:rsidRDefault="00E17756" w:rsidP="0070575F">
      <w:pPr>
        <w:rPr>
          <w:rFonts w:ascii="Calibri" w:hAnsi="Calibri" w:cs="Calibri"/>
          <w:color w:val="000000"/>
          <w:sz w:val="23"/>
          <w:szCs w:val="23"/>
        </w:rPr>
      </w:pPr>
    </w:p>
    <w:p w14:paraId="77E124E0" w14:textId="77777777" w:rsidR="0070575F" w:rsidRDefault="0070575F" w:rsidP="0070575F">
      <w:pPr>
        <w:rPr>
          <w:rFonts w:ascii="Calibri" w:hAnsi="Calibri" w:cs="Calibri"/>
          <w:color w:val="000000"/>
          <w:sz w:val="23"/>
          <w:szCs w:val="23"/>
        </w:rPr>
      </w:pPr>
      <w:r w:rsidRPr="0070575F">
        <w:rPr>
          <w:rFonts w:ascii="Calibri" w:hAnsi="Calibri" w:cs="Calibri"/>
          <w:color w:val="000000"/>
          <w:sz w:val="23"/>
          <w:szCs w:val="23"/>
        </w:rPr>
        <w:t>3. All applicants must obtain a letter of invitation from the Host institution confirming that they can undertake the STSM on the given dates prior to submitting an application.</w:t>
      </w:r>
    </w:p>
    <w:p w14:paraId="13509FD0" w14:textId="77777777" w:rsidR="0070575F" w:rsidRDefault="0070575F" w:rsidP="0070575F">
      <w:pPr>
        <w:pStyle w:val="Default"/>
        <w:rPr>
          <w:color w:val="0000FF"/>
          <w:sz w:val="23"/>
          <w:szCs w:val="23"/>
        </w:rPr>
      </w:pPr>
      <w:r>
        <w:rPr>
          <w:sz w:val="23"/>
          <w:szCs w:val="23"/>
        </w:rPr>
        <w:t xml:space="preserve">4. All applicants must complete, submit and download their STSM application online at: </w:t>
      </w:r>
      <w:r>
        <w:rPr>
          <w:color w:val="0000FF"/>
          <w:sz w:val="23"/>
          <w:szCs w:val="23"/>
        </w:rPr>
        <w:t xml:space="preserve">https://e-services.cost.eu/stsm. </w:t>
      </w:r>
    </w:p>
    <w:p w14:paraId="26EFA6CE" w14:textId="77777777" w:rsidR="00E17756" w:rsidRDefault="00E17756" w:rsidP="00E7619C">
      <w:pPr>
        <w:pStyle w:val="Default"/>
        <w:rPr>
          <w:sz w:val="23"/>
          <w:szCs w:val="23"/>
        </w:rPr>
      </w:pPr>
    </w:p>
    <w:p w14:paraId="170F9A8C" w14:textId="77777777" w:rsidR="0070575F" w:rsidRDefault="0070575F" w:rsidP="00E7619C">
      <w:pPr>
        <w:pStyle w:val="Default"/>
        <w:rPr>
          <w:sz w:val="23"/>
          <w:szCs w:val="23"/>
        </w:rPr>
      </w:pPr>
      <w:r>
        <w:rPr>
          <w:sz w:val="23"/>
          <w:szCs w:val="23"/>
        </w:rPr>
        <w:t xml:space="preserve">5. All applicants must send their submitted STSM application form and the relevant supporting documents to </w:t>
      </w:r>
      <w:r w:rsidR="00E7619C">
        <w:rPr>
          <w:sz w:val="23"/>
          <w:szCs w:val="23"/>
        </w:rPr>
        <w:t>Noam Levin</w:t>
      </w:r>
      <w:r>
        <w:rPr>
          <w:sz w:val="23"/>
          <w:szCs w:val="23"/>
        </w:rPr>
        <w:t xml:space="preserve"> </w:t>
      </w:r>
      <w:hyperlink r:id="rId8" w:history="1">
        <w:r w:rsidR="00E7619C" w:rsidRPr="00307336">
          <w:rPr>
            <w:rStyle w:val="-"/>
          </w:rPr>
          <w:t>noamlevin@mail.huji.ac.il</w:t>
        </w:r>
      </w:hyperlink>
      <w:r w:rsidR="004D1A00">
        <w:rPr>
          <w:rStyle w:val="-"/>
        </w:rPr>
        <w:t xml:space="preserve"> </w:t>
      </w:r>
      <w:r w:rsidR="004D1A00" w:rsidRPr="00E46144">
        <w:rPr>
          <w:rStyle w:val="-"/>
          <w:color w:val="auto"/>
          <w:u w:val="none"/>
        </w:rPr>
        <w:t xml:space="preserve">(STSM Manager for CA15121) </w:t>
      </w:r>
      <w:r w:rsidRPr="00E46144">
        <w:rPr>
          <w:color w:val="auto"/>
          <w:sz w:val="23"/>
          <w:szCs w:val="23"/>
        </w:rPr>
        <w:t xml:space="preserve">for </w:t>
      </w:r>
      <w:r>
        <w:rPr>
          <w:sz w:val="23"/>
          <w:szCs w:val="23"/>
        </w:rPr>
        <w:t xml:space="preserve">evaluation before the application submission deadline expires. </w:t>
      </w:r>
    </w:p>
    <w:p w14:paraId="4CA8B83D" w14:textId="77777777" w:rsidR="0070575F" w:rsidRDefault="0070575F" w:rsidP="0070575F">
      <w:pPr>
        <w:pStyle w:val="Default"/>
        <w:rPr>
          <w:sz w:val="23"/>
          <w:szCs w:val="23"/>
        </w:rPr>
      </w:pPr>
      <w:r>
        <w:rPr>
          <w:sz w:val="23"/>
          <w:szCs w:val="23"/>
        </w:rPr>
        <w:t xml:space="preserve">The list of supporting documents to be submitted for the evaluation are: </w:t>
      </w:r>
    </w:p>
    <w:p w14:paraId="7FB0CBA8" w14:textId="77777777" w:rsidR="0070575F" w:rsidRDefault="0070575F" w:rsidP="0070575F">
      <w:pPr>
        <w:pStyle w:val="Default"/>
        <w:rPr>
          <w:sz w:val="23"/>
          <w:szCs w:val="23"/>
        </w:rPr>
      </w:pPr>
      <w:r>
        <w:rPr>
          <w:sz w:val="23"/>
          <w:szCs w:val="23"/>
        </w:rPr>
        <w:t xml:space="preserve">• Letter of invitation to the applicant from a senior Researcher affiliated to the Host institution </w:t>
      </w:r>
    </w:p>
    <w:p w14:paraId="3C81E185" w14:textId="77777777" w:rsidR="0070575F" w:rsidRDefault="0070575F" w:rsidP="0070575F">
      <w:pPr>
        <w:pStyle w:val="Default"/>
        <w:rPr>
          <w:sz w:val="23"/>
          <w:szCs w:val="23"/>
        </w:rPr>
      </w:pPr>
      <w:r>
        <w:rPr>
          <w:sz w:val="23"/>
          <w:szCs w:val="23"/>
        </w:rPr>
        <w:t xml:space="preserve">• The submitted STSM application form (downloadable when the online application is submitted - see point 4 above) </w:t>
      </w:r>
    </w:p>
    <w:p w14:paraId="5DB57DF6" w14:textId="77777777" w:rsidR="0070575F" w:rsidRDefault="0070575F" w:rsidP="0070575F">
      <w:pPr>
        <w:pStyle w:val="Default"/>
        <w:rPr>
          <w:sz w:val="23"/>
          <w:szCs w:val="23"/>
        </w:rPr>
      </w:pPr>
      <w:r>
        <w:rPr>
          <w:sz w:val="23"/>
          <w:szCs w:val="23"/>
        </w:rPr>
        <w:lastRenderedPageBreak/>
        <w:t xml:space="preserve">• A motivation letter including an overview of the proposed activities that will be performed which must contain a plan of work for the visit highlighting the proposed contribution to the scientific objectives of the respective COST Action; </w:t>
      </w:r>
    </w:p>
    <w:p w14:paraId="16AE2D9F" w14:textId="77777777" w:rsidR="00E7619C" w:rsidRDefault="00E7619C" w:rsidP="0070575F">
      <w:pPr>
        <w:pStyle w:val="Default"/>
        <w:rPr>
          <w:sz w:val="23"/>
          <w:szCs w:val="23"/>
        </w:rPr>
      </w:pPr>
      <w:r>
        <w:rPr>
          <w:sz w:val="23"/>
          <w:szCs w:val="23"/>
        </w:rPr>
        <w:t>The application should contribute to one of the following working groups:</w:t>
      </w:r>
    </w:p>
    <w:p w14:paraId="3318EBC7" w14:textId="77777777" w:rsidR="00E7619C" w:rsidRDefault="00E7619C" w:rsidP="00E7619C">
      <w:pPr>
        <w:pStyle w:val="Default"/>
        <w:numPr>
          <w:ilvl w:val="0"/>
          <w:numId w:val="4"/>
        </w:numPr>
        <w:rPr>
          <w:sz w:val="23"/>
          <w:szCs w:val="23"/>
        </w:rPr>
      </w:pPr>
      <w:r w:rsidRPr="00E7619C">
        <w:rPr>
          <w:sz w:val="23"/>
          <w:szCs w:val="23"/>
        </w:rPr>
        <w:t>WG1: From description to prediction of cumulative human impacts on marine ecosystems to</w:t>
      </w:r>
      <w:r>
        <w:rPr>
          <w:sz w:val="23"/>
          <w:szCs w:val="23"/>
        </w:rPr>
        <w:t xml:space="preserve"> </w:t>
      </w:r>
      <w:r w:rsidRPr="00E7619C">
        <w:rPr>
          <w:sz w:val="23"/>
          <w:szCs w:val="23"/>
        </w:rPr>
        <w:t>inform conservation planning</w:t>
      </w:r>
    </w:p>
    <w:p w14:paraId="5E1A01EA" w14:textId="77777777" w:rsidR="00E7619C" w:rsidRDefault="00E7619C" w:rsidP="00E7619C">
      <w:pPr>
        <w:pStyle w:val="Default"/>
        <w:numPr>
          <w:ilvl w:val="0"/>
          <w:numId w:val="4"/>
        </w:numPr>
        <w:rPr>
          <w:sz w:val="23"/>
          <w:szCs w:val="23"/>
        </w:rPr>
      </w:pPr>
      <w:r w:rsidRPr="00E7619C">
        <w:rPr>
          <w:sz w:val="23"/>
          <w:szCs w:val="23"/>
        </w:rPr>
        <w:t>WG2: Present challenges and limitations in marine conservation</w:t>
      </w:r>
    </w:p>
    <w:p w14:paraId="26C858EF" w14:textId="77777777" w:rsidR="00E7619C" w:rsidRDefault="00E7619C" w:rsidP="00E7619C">
      <w:pPr>
        <w:pStyle w:val="Default"/>
        <w:numPr>
          <w:ilvl w:val="0"/>
          <w:numId w:val="4"/>
        </w:numPr>
        <w:rPr>
          <w:sz w:val="23"/>
          <w:szCs w:val="23"/>
        </w:rPr>
      </w:pPr>
      <w:r w:rsidRPr="00E7619C">
        <w:rPr>
          <w:sz w:val="23"/>
          <w:szCs w:val="23"/>
        </w:rPr>
        <w:t>WG3: Marine Conservation and Biological Invasions</w:t>
      </w:r>
    </w:p>
    <w:p w14:paraId="6F088404" w14:textId="77777777" w:rsidR="00E7619C" w:rsidRDefault="00E7619C" w:rsidP="00E7619C">
      <w:pPr>
        <w:pStyle w:val="Default"/>
        <w:numPr>
          <w:ilvl w:val="0"/>
          <w:numId w:val="4"/>
        </w:numPr>
        <w:rPr>
          <w:sz w:val="23"/>
          <w:szCs w:val="23"/>
        </w:rPr>
      </w:pPr>
      <w:r w:rsidRPr="00E7619C">
        <w:rPr>
          <w:sz w:val="23"/>
          <w:szCs w:val="23"/>
        </w:rPr>
        <w:t>WG4: Integrated conservation planning across terrestrial, freshwater and marine ecosystems</w:t>
      </w:r>
    </w:p>
    <w:p w14:paraId="34BD7A53" w14:textId="77777777" w:rsidR="00E7619C" w:rsidRDefault="00E7619C" w:rsidP="00E7619C">
      <w:pPr>
        <w:pStyle w:val="Default"/>
        <w:numPr>
          <w:ilvl w:val="0"/>
          <w:numId w:val="4"/>
        </w:numPr>
        <w:rPr>
          <w:sz w:val="23"/>
          <w:szCs w:val="23"/>
        </w:rPr>
      </w:pPr>
      <w:r w:rsidRPr="00E7619C">
        <w:rPr>
          <w:sz w:val="23"/>
          <w:szCs w:val="23"/>
        </w:rPr>
        <w:t>WG5: Regional coordination and transboundary conservation</w:t>
      </w:r>
    </w:p>
    <w:p w14:paraId="640A9924" w14:textId="77777777" w:rsidR="00E7619C" w:rsidRDefault="00E7619C" w:rsidP="00E7619C">
      <w:pPr>
        <w:pStyle w:val="Default"/>
        <w:numPr>
          <w:ilvl w:val="0"/>
          <w:numId w:val="4"/>
        </w:numPr>
        <w:rPr>
          <w:sz w:val="23"/>
          <w:szCs w:val="23"/>
        </w:rPr>
      </w:pPr>
      <w:r w:rsidRPr="00E7619C">
        <w:rPr>
          <w:sz w:val="23"/>
          <w:szCs w:val="23"/>
        </w:rPr>
        <w:t>WG6: Governance of marine protected areas</w:t>
      </w:r>
    </w:p>
    <w:p w14:paraId="05A1F5DD" w14:textId="77777777" w:rsidR="0070575F" w:rsidRDefault="0070575F" w:rsidP="0070575F">
      <w:pPr>
        <w:pStyle w:val="Default"/>
        <w:rPr>
          <w:sz w:val="23"/>
          <w:szCs w:val="23"/>
        </w:rPr>
      </w:pPr>
      <w:r>
        <w:rPr>
          <w:sz w:val="23"/>
          <w:szCs w:val="23"/>
        </w:rPr>
        <w:t xml:space="preserve">• A letter of support from the Home Institution; </w:t>
      </w:r>
    </w:p>
    <w:p w14:paraId="3161D576" w14:textId="77777777" w:rsidR="0070575F" w:rsidRDefault="0070575F" w:rsidP="0070575F">
      <w:pPr>
        <w:pStyle w:val="Default"/>
        <w:rPr>
          <w:sz w:val="23"/>
          <w:szCs w:val="23"/>
        </w:rPr>
      </w:pPr>
      <w:r>
        <w:rPr>
          <w:sz w:val="23"/>
          <w:szCs w:val="23"/>
        </w:rPr>
        <w:t xml:space="preserve">• A Full C.V. (including a list of academic publications – if applicable). The CV must include the award date of the applicants PhD and their current position. </w:t>
      </w:r>
    </w:p>
    <w:p w14:paraId="52DEF73D" w14:textId="77777777" w:rsidR="00E17756" w:rsidRDefault="00E17756" w:rsidP="00E7619C">
      <w:pPr>
        <w:pStyle w:val="Default"/>
        <w:rPr>
          <w:sz w:val="23"/>
          <w:szCs w:val="23"/>
        </w:rPr>
      </w:pPr>
    </w:p>
    <w:p w14:paraId="1146CFDC" w14:textId="4EBFC729" w:rsidR="0070575F" w:rsidRDefault="00E17756" w:rsidP="00E7619C">
      <w:pPr>
        <w:pStyle w:val="Default"/>
        <w:rPr>
          <w:sz w:val="23"/>
          <w:szCs w:val="23"/>
        </w:rPr>
      </w:pPr>
      <w:r>
        <w:rPr>
          <w:sz w:val="23"/>
          <w:szCs w:val="23"/>
        </w:rPr>
        <w:t xml:space="preserve">6. </w:t>
      </w:r>
      <w:r w:rsidR="0070575F">
        <w:rPr>
          <w:sz w:val="23"/>
          <w:szCs w:val="23"/>
        </w:rPr>
        <w:t xml:space="preserve">The application will then be assessed by the </w:t>
      </w:r>
      <w:r w:rsidR="004D1A00">
        <w:rPr>
          <w:sz w:val="23"/>
          <w:szCs w:val="23"/>
        </w:rPr>
        <w:t>Core Group of the Action</w:t>
      </w:r>
      <w:r w:rsidR="0070575F">
        <w:rPr>
          <w:sz w:val="23"/>
          <w:szCs w:val="23"/>
        </w:rPr>
        <w:t xml:space="preserve"> against the perceived contribution that the proposed visit will make against the scientific objectives outlined in the Action Memorandum of Understanding (MoU). </w:t>
      </w:r>
    </w:p>
    <w:p w14:paraId="2E484E3B" w14:textId="77777777" w:rsidR="00E17756" w:rsidRDefault="00E17756" w:rsidP="00E7619C">
      <w:pPr>
        <w:pStyle w:val="Default"/>
        <w:rPr>
          <w:sz w:val="23"/>
          <w:szCs w:val="23"/>
        </w:rPr>
      </w:pPr>
    </w:p>
    <w:p w14:paraId="64A0E30B" w14:textId="538B4FE8" w:rsidR="0070575F" w:rsidRDefault="0070575F" w:rsidP="00E7619C">
      <w:pPr>
        <w:pStyle w:val="Default"/>
        <w:rPr>
          <w:sz w:val="23"/>
          <w:szCs w:val="23"/>
        </w:rPr>
      </w:pPr>
      <w:r>
        <w:rPr>
          <w:sz w:val="23"/>
          <w:szCs w:val="23"/>
        </w:rPr>
        <w:t xml:space="preserve">7. The applicant will be formally notified of the outcome of their STSM application by </w:t>
      </w:r>
      <w:r w:rsidR="00E7619C">
        <w:rPr>
          <w:sz w:val="23"/>
          <w:szCs w:val="23"/>
        </w:rPr>
        <w:t>Noam Levin</w:t>
      </w:r>
      <w:r>
        <w:rPr>
          <w:sz w:val="23"/>
          <w:szCs w:val="23"/>
        </w:rPr>
        <w:t xml:space="preserve"> on the </w:t>
      </w:r>
      <w:r w:rsidR="004D1A00">
        <w:rPr>
          <w:sz w:val="23"/>
          <w:szCs w:val="23"/>
        </w:rPr>
        <w:t>15</w:t>
      </w:r>
      <w:r>
        <w:rPr>
          <w:sz w:val="23"/>
          <w:szCs w:val="23"/>
        </w:rPr>
        <w:t>/</w:t>
      </w:r>
      <w:r w:rsidR="00E7619C">
        <w:rPr>
          <w:sz w:val="23"/>
          <w:szCs w:val="23"/>
        </w:rPr>
        <w:t>10</w:t>
      </w:r>
      <w:r>
        <w:rPr>
          <w:sz w:val="23"/>
          <w:szCs w:val="23"/>
        </w:rPr>
        <w:t xml:space="preserve">/2016. </w:t>
      </w:r>
    </w:p>
    <w:p w14:paraId="26EDFB36" w14:textId="77777777" w:rsidR="00E17756" w:rsidRDefault="00E17756" w:rsidP="00E46144">
      <w:pPr>
        <w:pStyle w:val="Default"/>
        <w:rPr>
          <w:sz w:val="23"/>
          <w:szCs w:val="23"/>
        </w:rPr>
      </w:pPr>
    </w:p>
    <w:p w14:paraId="0B32F8B6" w14:textId="6FF5FEE3" w:rsidR="0070575F" w:rsidRDefault="0070575F" w:rsidP="00E46144">
      <w:pPr>
        <w:pStyle w:val="Default"/>
        <w:rPr>
          <w:sz w:val="23"/>
          <w:szCs w:val="23"/>
        </w:rPr>
      </w:pPr>
      <w:bookmarkStart w:id="0" w:name="_GoBack"/>
      <w:bookmarkEnd w:id="0"/>
      <w:r>
        <w:rPr>
          <w:sz w:val="23"/>
          <w:szCs w:val="23"/>
        </w:rPr>
        <w:t xml:space="preserve">8. Within 30 days from the end date of the STSM, the successful applicant must submit a scientific report to the Host institution and to </w:t>
      </w:r>
      <w:r w:rsidR="004D1A00">
        <w:rPr>
          <w:sz w:val="23"/>
          <w:szCs w:val="23"/>
        </w:rPr>
        <w:t>Noam Levin</w:t>
      </w:r>
      <w:r>
        <w:rPr>
          <w:sz w:val="23"/>
          <w:szCs w:val="23"/>
        </w:rPr>
        <w:t xml:space="preserve">. The applicant is also responsible for acquiring an official acceptance letter / Email confirmation of acceptance from a senior Researcher affiliated to the Host institution formally accepting the scientific report. This formal acceptance of the scientific report has to be sent to the Grant Holder and </w:t>
      </w:r>
      <w:r w:rsidR="00E7619C">
        <w:rPr>
          <w:sz w:val="23"/>
          <w:szCs w:val="23"/>
        </w:rPr>
        <w:t>Noam Levin</w:t>
      </w:r>
      <w:r>
        <w:rPr>
          <w:sz w:val="23"/>
          <w:szCs w:val="23"/>
        </w:rPr>
        <w:t xml:space="preserve"> for archiving purposes. </w:t>
      </w:r>
      <w:r w:rsidR="00EB71C9">
        <w:rPr>
          <w:sz w:val="23"/>
          <w:szCs w:val="23"/>
        </w:rPr>
        <w:t>Finally, the applicant should submit a poster (in electronic form, as a single PowerPoint slide) describing his/her experience from the STSM and the relevant scientific outputs; the poster will be used by the Action for dissemination purposes (e.g. uploaded in the Action’s website).</w:t>
      </w:r>
    </w:p>
    <w:p w14:paraId="3D7C1E2E" w14:textId="7120AE96" w:rsidR="0070575F" w:rsidRDefault="0070575F" w:rsidP="0070575F">
      <w:pPr>
        <w:pStyle w:val="Default"/>
        <w:rPr>
          <w:sz w:val="23"/>
          <w:szCs w:val="23"/>
        </w:rPr>
      </w:pPr>
      <w:r>
        <w:rPr>
          <w:sz w:val="23"/>
          <w:szCs w:val="23"/>
        </w:rPr>
        <w:t xml:space="preserve">Failure to submit the scientific report </w:t>
      </w:r>
      <w:r w:rsidR="00EB71C9">
        <w:rPr>
          <w:sz w:val="23"/>
          <w:szCs w:val="23"/>
        </w:rPr>
        <w:t xml:space="preserve">and the poster </w:t>
      </w:r>
      <w:r>
        <w:rPr>
          <w:sz w:val="23"/>
          <w:szCs w:val="23"/>
        </w:rPr>
        <w:t xml:space="preserve">within 30 days from the end date of the STSM will effectively cancel the grant. </w:t>
      </w:r>
    </w:p>
    <w:p w14:paraId="5D9EB02A" w14:textId="77777777" w:rsidR="00E7619C" w:rsidRDefault="00E7619C" w:rsidP="0070575F">
      <w:pPr>
        <w:pStyle w:val="Default"/>
        <w:rPr>
          <w:sz w:val="23"/>
          <w:szCs w:val="23"/>
        </w:rPr>
      </w:pPr>
    </w:p>
    <w:p w14:paraId="2BD912DA" w14:textId="77777777" w:rsidR="0070575F" w:rsidRDefault="0070575F" w:rsidP="0070575F">
      <w:pPr>
        <w:pStyle w:val="Default"/>
        <w:rPr>
          <w:sz w:val="23"/>
          <w:szCs w:val="23"/>
        </w:rPr>
      </w:pPr>
      <w:r>
        <w:rPr>
          <w:sz w:val="23"/>
          <w:szCs w:val="23"/>
        </w:rPr>
        <w:t xml:space="preserve">(Please note that COST can request additional information to substantiate the information contained within the documents submitted by STSM applicants). </w:t>
      </w:r>
    </w:p>
    <w:p w14:paraId="41B4F5A2" w14:textId="77777777" w:rsidR="00E7619C" w:rsidRDefault="00E7619C" w:rsidP="00E7619C">
      <w:pPr>
        <w:pStyle w:val="Default"/>
        <w:jc w:val="center"/>
        <w:rPr>
          <w:sz w:val="23"/>
          <w:szCs w:val="23"/>
        </w:rPr>
      </w:pPr>
    </w:p>
    <w:p w14:paraId="564029C8" w14:textId="4B4042F3" w:rsidR="0070575F" w:rsidRDefault="0070575F" w:rsidP="00E7619C">
      <w:pPr>
        <w:pStyle w:val="Default"/>
        <w:jc w:val="center"/>
        <w:rPr>
          <w:sz w:val="23"/>
          <w:szCs w:val="23"/>
        </w:rPr>
      </w:pPr>
      <w:r>
        <w:rPr>
          <w:sz w:val="23"/>
          <w:szCs w:val="23"/>
        </w:rPr>
        <w:t xml:space="preserve">Deadline for applications to be submitted: </w:t>
      </w:r>
      <w:r>
        <w:rPr>
          <w:color w:val="FF0000"/>
          <w:sz w:val="23"/>
          <w:szCs w:val="23"/>
        </w:rPr>
        <w:t>01/</w:t>
      </w:r>
      <w:r w:rsidR="004D1A00">
        <w:rPr>
          <w:color w:val="FF0000"/>
          <w:sz w:val="23"/>
          <w:szCs w:val="23"/>
        </w:rPr>
        <w:t>10</w:t>
      </w:r>
      <w:r>
        <w:rPr>
          <w:color w:val="FF0000"/>
          <w:sz w:val="23"/>
          <w:szCs w:val="23"/>
        </w:rPr>
        <w:t>/2016</w:t>
      </w:r>
    </w:p>
    <w:p w14:paraId="768FC701" w14:textId="10AFD167" w:rsidR="0070575F" w:rsidRDefault="0070575F" w:rsidP="00E7619C">
      <w:pPr>
        <w:pStyle w:val="Default"/>
        <w:jc w:val="center"/>
        <w:rPr>
          <w:sz w:val="23"/>
          <w:szCs w:val="23"/>
        </w:rPr>
      </w:pPr>
      <w:r>
        <w:rPr>
          <w:sz w:val="23"/>
          <w:szCs w:val="23"/>
        </w:rPr>
        <w:t xml:space="preserve">Notification of application outcome: </w:t>
      </w:r>
      <w:r w:rsidR="004D1A00">
        <w:rPr>
          <w:color w:val="FF0000"/>
          <w:sz w:val="23"/>
          <w:szCs w:val="23"/>
        </w:rPr>
        <w:t>15</w:t>
      </w:r>
      <w:r>
        <w:rPr>
          <w:color w:val="FF0000"/>
          <w:sz w:val="23"/>
          <w:szCs w:val="23"/>
        </w:rPr>
        <w:t>/</w:t>
      </w:r>
      <w:r w:rsidR="004D1A00">
        <w:rPr>
          <w:color w:val="FF0000"/>
          <w:sz w:val="23"/>
          <w:szCs w:val="23"/>
        </w:rPr>
        <w:t>10</w:t>
      </w:r>
      <w:r>
        <w:rPr>
          <w:color w:val="FF0000"/>
          <w:sz w:val="23"/>
          <w:szCs w:val="23"/>
        </w:rPr>
        <w:t>/2016</w:t>
      </w:r>
    </w:p>
    <w:p w14:paraId="04D25A0B" w14:textId="2762C557" w:rsidR="0070575F" w:rsidRPr="0070575F" w:rsidRDefault="0070575F" w:rsidP="00E7619C">
      <w:pPr>
        <w:jc w:val="center"/>
        <w:rPr>
          <w:rFonts w:ascii="Calibri" w:hAnsi="Calibri" w:cs="Calibri"/>
          <w:color w:val="000000"/>
          <w:sz w:val="23"/>
          <w:szCs w:val="23"/>
        </w:rPr>
      </w:pPr>
      <w:r>
        <w:rPr>
          <w:sz w:val="23"/>
          <w:szCs w:val="23"/>
        </w:rPr>
        <w:t xml:space="preserve">Period of STSM: between </w:t>
      </w:r>
      <w:r w:rsidR="004D1A00">
        <w:rPr>
          <w:color w:val="FF0000"/>
          <w:sz w:val="23"/>
          <w:szCs w:val="23"/>
        </w:rPr>
        <w:t>01</w:t>
      </w:r>
      <w:r>
        <w:rPr>
          <w:color w:val="FF0000"/>
          <w:sz w:val="23"/>
          <w:szCs w:val="23"/>
        </w:rPr>
        <w:t>/</w:t>
      </w:r>
      <w:r w:rsidR="004D1A00">
        <w:rPr>
          <w:color w:val="FF0000"/>
          <w:sz w:val="23"/>
          <w:szCs w:val="23"/>
        </w:rPr>
        <w:t>11</w:t>
      </w:r>
      <w:r>
        <w:rPr>
          <w:color w:val="FF0000"/>
          <w:sz w:val="23"/>
          <w:szCs w:val="23"/>
        </w:rPr>
        <w:t xml:space="preserve">/2016 </w:t>
      </w:r>
      <w:r>
        <w:rPr>
          <w:sz w:val="23"/>
          <w:szCs w:val="23"/>
        </w:rPr>
        <w:t xml:space="preserve">and </w:t>
      </w:r>
      <w:r w:rsidR="00E17756">
        <w:rPr>
          <w:color w:val="FF0000"/>
          <w:sz w:val="23"/>
          <w:szCs w:val="23"/>
        </w:rPr>
        <w:t>15</w:t>
      </w:r>
      <w:r>
        <w:rPr>
          <w:color w:val="FF0000"/>
          <w:sz w:val="23"/>
          <w:szCs w:val="23"/>
        </w:rPr>
        <w:t>/</w:t>
      </w:r>
      <w:r w:rsidR="004D1A00">
        <w:rPr>
          <w:color w:val="FF0000"/>
          <w:sz w:val="23"/>
          <w:szCs w:val="23"/>
        </w:rPr>
        <w:t>04</w:t>
      </w:r>
      <w:r>
        <w:rPr>
          <w:color w:val="FF0000"/>
          <w:sz w:val="23"/>
          <w:szCs w:val="23"/>
        </w:rPr>
        <w:t>/2017</w:t>
      </w:r>
    </w:p>
    <w:sectPr w:rsidR="0070575F" w:rsidRPr="007057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4162A5"/>
    <w:multiLevelType w:val="hybridMultilevel"/>
    <w:tmpl w:val="59FA55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9593C47"/>
    <w:multiLevelType w:val="hybridMultilevel"/>
    <w:tmpl w:val="317A7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BBD00C4"/>
    <w:multiLevelType w:val="hybridMultilevel"/>
    <w:tmpl w:val="11AAF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6AE1448"/>
    <w:multiLevelType w:val="hybridMultilevel"/>
    <w:tmpl w:val="A8CC412E"/>
    <w:lvl w:ilvl="0" w:tplc="04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6C6"/>
    <w:rsid w:val="0000325E"/>
    <w:rsid w:val="003A39C5"/>
    <w:rsid w:val="00476B09"/>
    <w:rsid w:val="004D1A00"/>
    <w:rsid w:val="006F775A"/>
    <w:rsid w:val="0070575F"/>
    <w:rsid w:val="008C3C23"/>
    <w:rsid w:val="009A78E3"/>
    <w:rsid w:val="00A62826"/>
    <w:rsid w:val="00B24986"/>
    <w:rsid w:val="00D86D75"/>
    <w:rsid w:val="00DC66C6"/>
    <w:rsid w:val="00DD35BC"/>
    <w:rsid w:val="00E17756"/>
    <w:rsid w:val="00E46144"/>
    <w:rsid w:val="00E7619C"/>
    <w:rsid w:val="00EB71C9"/>
    <w:rsid w:val="00F91B1A"/>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21AE3"/>
  <w15:docId w15:val="{5924C354-6A0C-41CB-9ABC-7BA0F1672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C66C6"/>
    <w:pPr>
      <w:autoSpaceDE w:val="0"/>
      <w:autoSpaceDN w:val="0"/>
      <w:adjustRightInd w:val="0"/>
      <w:spacing w:after="0" w:line="240" w:lineRule="auto"/>
    </w:pPr>
    <w:rPr>
      <w:rFonts w:ascii="Calibri" w:hAnsi="Calibri" w:cs="Calibri"/>
      <w:color w:val="000000"/>
      <w:sz w:val="24"/>
      <w:szCs w:val="24"/>
    </w:rPr>
  </w:style>
  <w:style w:type="character" w:styleId="-">
    <w:name w:val="Hyperlink"/>
    <w:basedOn w:val="a0"/>
    <w:uiPriority w:val="99"/>
    <w:unhideWhenUsed/>
    <w:rsid w:val="00DC66C6"/>
    <w:rPr>
      <w:color w:val="0000FF" w:themeColor="hyperlink"/>
      <w:u w:val="single"/>
    </w:rPr>
  </w:style>
  <w:style w:type="table" w:styleId="a3">
    <w:name w:val="Table Grid"/>
    <w:basedOn w:val="a1"/>
    <w:uiPriority w:val="59"/>
    <w:rsid w:val="00D86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8C3C23"/>
    <w:rPr>
      <w:sz w:val="16"/>
      <w:szCs w:val="16"/>
    </w:rPr>
  </w:style>
  <w:style w:type="paragraph" w:styleId="a5">
    <w:name w:val="annotation text"/>
    <w:basedOn w:val="a"/>
    <w:link w:val="Char"/>
    <w:uiPriority w:val="99"/>
    <w:semiHidden/>
    <w:unhideWhenUsed/>
    <w:rsid w:val="008C3C23"/>
    <w:pPr>
      <w:spacing w:line="240" w:lineRule="auto"/>
    </w:pPr>
    <w:rPr>
      <w:sz w:val="20"/>
      <w:szCs w:val="20"/>
    </w:rPr>
  </w:style>
  <w:style w:type="character" w:customStyle="1" w:styleId="Char">
    <w:name w:val="Κείμενο σχολίου Char"/>
    <w:basedOn w:val="a0"/>
    <w:link w:val="a5"/>
    <w:uiPriority w:val="99"/>
    <w:semiHidden/>
    <w:rsid w:val="008C3C23"/>
    <w:rPr>
      <w:sz w:val="20"/>
      <w:szCs w:val="20"/>
    </w:rPr>
  </w:style>
  <w:style w:type="paragraph" w:styleId="a6">
    <w:name w:val="annotation subject"/>
    <w:basedOn w:val="a5"/>
    <w:next w:val="a5"/>
    <w:link w:val="Char0"/>
    <w:uiPriority w:val="99"/>
    <w:semiHidden/>
    <w:unhideWhenUsed/>
    <w:rsid w:val="008C3C23"/>
    <w:rPr>
      <w:b/>
      <w:bCs/>
    </w:rPr>
  </w:style>
  <w:style w:type="character" w:customStyle="1" w:styleId="Char0">
    <w:name w:val="Θέμα σχολίου Char"/>
    <w:basedOn w:val="Char"/>
    <w:link w:val="a6"/>
    <w:uiPriority w:val="99"/>
    <w:semiHidden/>
    <w:rsid w:val="008C3C23"/>
    <w:rPr>
      <w:b/>
      <w:bCs/>
      <w:sz w:val="20"/>
      <w:szCs w:val="20"/>
    </w:rPr>
  </w:style>
  <w:style w:type="paragraph" w:styleId="a7">
    <w:name w:val="Balloon Text"/>
    <w:basedOn w:val="a"/>
    <w:link w:val="Char1"/>
    <w:uiPriority w:val="99"/>
    <w:semiHidden/>
    <w:unhideWhenUsed/>
    <w:rsid w:val="008C3C23"/>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8C3C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amlevin@mail.huji.ac.il" TargetMode="External"/><Relationship Id="rId3" Type="http://schemas.openxmlformats.org/officeDocument/2006/relationships/styles" Target="styles.xml"/><Relationship Id="rId7" Type="http://schemas.openxmlformats.org/officeDocument/2006/relationships/hyperlink" Target="mailto:noamlevin@mail.huji.ac.i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st.eu/COST_Actions/ca/CA1512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16A3B-8B7E-4242-84D8-60CB37EBF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1492</Words>
  <Characters>8506</Characters>
  <Application>Microsoft Office Word</Application>
  <DocSecurity>0</DocSecurity>
  <Lines>70</Lines>
  <Paragraphs>19</Paragraphs>
  <ScaleCrop>false</ScaleCrop>
  <HeadingPairs>
    <vt:vector size="4" baseType="variant">
      <vt:variant>
        <vt:lpstr>Τίτλος</vt:lpstr>
      </vt:variant>
      <vt:variant>
        <vt:i4>1</vt:i4>
      </vt:variant>
      <vt:variant>
        <vt:lpstr>שם</vt:lpstr>
      </vt:variant>
      <vt:variant>
        <vt:i4>1</vt:i4>
      </vt:variant>
    </vt:vector>
  </HeadingPairs>
  <TitlesOfParts>
    <vt:vector size="2" baseType="lpstr">
      <vt:lpstr/>
      <vt:lpstr/>
    </vt:vector>
  </TitlesOfParts>
  <Company>HP</Company>
  <LinksUpToDate>false</LinksUpToDate>
  <CharactersWithSpaces>9979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Noam Levin</dc:creator>
  <cp:lastModifiedBy>Katsanevakis Stylianos</cp:lastModifiedBy>
  <cp:revision>3</cp:revision>
  <dcterms:created xsi:type="dcterms:W3CDTF">2016-08-01T15:19:00Z</dcterms:created>
  <dcterms:modified xsi:type="dcterms:W3CDTF">2016-08-02T09:16:00Z</dcterms:modified>
</cp:coreProperties>
</file>